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F1F7F" w14:textId="48ED67D7" w:rsidR="00531D89" w:rsidRPr="0052548E" w:rsidRDefault="00531D89" w:rsidP="00531D89">
      <w:pPr>
        <w:tabs>
          <w:tab w:val="center" w:pos="4536"/>
          <w:tab w:val="right" w:pos="8280"/>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#105-e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26C0B">
        <w:rPr>
          <w:rFonts w:ascii="Arial" w:hAnsi="Arial" w:cs="Arial"/>
          <w:b/>
          <w:bCs/>
          <w:sz w:val="28"/>
        </w:rPr>
        <w:t>R1-210</w:t>
      </w:r>
      <w:r w:rsidR="00F770B8" w:rsidRPr="00E26C0B">
        <w:rPr>
          <w:rFonts w:ascii="Arial" w:hAnsi="Arial" w:cs="Arial"/>
          <w:b/>
          <w:bCs/>
          <w:sz w:val="28"/>
        </w:rPr>
        <w:t>4668</w:t>
      </w:r>
    </w:p>
    <w:p w14:paraId="008841AD" w14:textId="77777777" w:rsidR="00531D89" w:rsidRPr="009513AC" w:rsidRDefault="00531D89" w:rsidP="00531D8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E1294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21408D">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122BD1E"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408D" w:rsidRPr="00151CF5">
        <w:rPr>
          <w:rFonts w:ascii="Arial" w:hAnsi="Arial"/>
          <w:sz w:val="24"/>
          <w:szCs w:val="24"/>
        </w:rPr>
        <w:t>UL Time and Frequency Synchronization</w:t>
      </w:r>
      <w:r w:rsidR="00D413A4" w:rsidRPr="00151CF5">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9741BA9" w14:textId="66C3A2E9" w:rsidR="000B2335" w:rsidRPr="003E0457" w:rsidRDefault="00FF36EC" w:rsidP="003E0457">
      <w:pPr>
        <w:widowControl w:val="0"/>
        <w:jc w:val="both"/>
        <w:rPr>
          <w:rFonts w:ascii="Arial" w:eastAsia="Batang" w:hAnsi="Arial" w:cs="Arial"/>
          <w:b/>
          <w:lang w:eastAsia="zh-CN"/>
        </w:rPr>
      </w:pPr>
      <w:r>
        <w:t>In RAN</w:t>
      </w:r>
      <w:r w:rsidR="00431294">
        <w:t>1#10</w:t>
      </w:r>
      <w:r w:rsidR="00D15757">
        <w:t>4</w:t>
      </w:r>
      <w:r w:rsidR="00431294">
        <w:t>e</w:t>
      </w:r>
      <w:r w:rsidR="00803DDF">
        <w:t xml:space="preserve"> and </w:t>
      </w:r>
      <w:r w:rsidR="0063388C">
        <w:t>RAN1 #104</w:t>
      </w:r>
      <w:r w:rsidR="00D15757">
        <w:t>b-</w:t>
      </w:r>
      <w:r w:rsidR="0063388C">
        <w:t>e</w:t>
      </w:r>
      <w:r>
        <w:t xml:space="preserve">, </w:t>
      </w:r>
      <w:r w:rsidR="0063388C">
        <w:t>some of the</w:t>
      </w:r>
      <w:r w:rsidR="00E60327">
        <w:t xml:space="preserve"> agreements </w:t>
      </w:r>
      <w:r w:rsidR="0063388C">
        <w:t xml:space="preserve">made </w:t>
      </w:r>
      <w:r w:rsidR="00E60327">
        <w:t xml:space="preserve">on </w:t>
      </w:r>
      <w:r w:rsidR="007D683A">
        <w:t>UL time and frequency synchronization</w:t>
      </w:r>
      <w:r w:rsidR="00E60327">
        <w:t xml:space="preserve"> for NTN </w:t>
      </w:r>
      <w:r w:rsidR="0063388C">
        <w:t>are listed below</w:t>
      </w:r>
      <w:r w:rsidR="00E60327">
        <w:rPr>
          <w:rFonts w:eastAsia="Batang"/>
          <w:bCs/>
          <w:lang w:eastAsia="zh-CN"/>
        </w:rPr>
        <w:t xml:space="preserve"> </w:t>
      </w:r>
      <w:r w:rsidR="00485861">
        <w:rPr>
          <w:rFonts w:eastAsia="Batang"/>
          <w:bCs/>
          <w:lang w:eastAsia="zh-CN"/>
        </w:rPr>
        <w:t>[1]</w:t>
      </w:r>
      <w:r w:rsidR="00884452">
        <w:rPr>
          <w:rFonts w:eastAsia="Batang"/>
          <w:bCs/>
          <w:lang w:eastAsia="zh-CN"/>
        </w:rPr>
        <w:t xml:space="preserve"> [2]</w:t>
      </w:r>
      <w:r w:rsidR="006B136F" w:rsidRPr="006B136F">
        <w:rPr>
          <w:rFonts w:eastAsia="Batang"/>
          <w:bCs/>
          <w:lang w:eastAsia="zh-CN"/>
        </w:rPr>
        <w:t>:</w:t>
      </w:r>
    </w:p>
    <w:p w14:paraId="3656023B" w14:textId="77777777" w:rsidR="000B2335" w:rsidRPr="00A967EA" w:rsidRDefault="000B2335" w:rsidP="00A967EA">
      <w:pPr>
        <w:ind w:left="288"/>
        <w:rPr>
          <w:b/>
          <w:bCs/>
          <w:i/>
          <w:iCs/>
          <w:color w:val="000000"/>
          <w:u w:val="single"/>
          <w:lang w:eastAsia="ko-KR"/>
        </w:rPr>
      </w:pPr>
      <w:r w:rsidRPr="00A967EA">
        <w:rPr>
          <w:b/>
          <w:bCs/>
          <w:i/>
          <w:iCs/>
          <w:color w:val="000000"/>
          <w:u w:val="single"/>
          <w:lang w:eastAsia="ko-KR"/>
        </w:rPr>
        <w:t>Agreement:</w:t>
      </w:r>
    </w:p>
    <w:p w14:paraId="1CA05120" w14:textId="076E91C6" w:rsidR="000B2335" w:rsidRDefault="000B2335" w:rsidP="00A967EA">
      <w:pPr>
        <w:ind w:left="288"/>
        <w:rPr>
          <w:i/>
          <w:iCs/>
          <w:lang w:eastAsia="ko-KR"/>
        </w:rPr>
      </w:pPr>
      <w:r w:rsidRPr="00A967EA">
        <w:rPr>
          <w:i/>
          <w:iCs/>
          <w:lang w:eastAsia="ko-KR"/>
        </w:rPr>
        <w:t xml:space="preserve">An NR NTN UE in RRC_CONNECTED states shall be capable of at least using its acquired GNSS position and satellite </w:t>
      </w:r>
      <w:r w:rsidRPr="00A967EA">
        <w:rPr>
          <w:i/>
          <w:iCs/>
          <w:color w:val="000000"/>
          <w:lang w:eastAsia="ko-KR"/>
        </w:rPr>
        <w:t xml:space="preserve">ephemeris to perform </w:t>
      </w:r>
      <w:r w:rsidRPr="00A967EA">
        <w:rPr>
          <w:i/>
          <w:iCs/>
          <w:lang w:eastAsia="ko-KR"/>
        </w:rPr>
        <w:t>frequency pre-compensation to counter shift the Doppler experienced on the service link.</w:t>
      </w:r>
    </w:p>
    <w:p w14:paraId="37DB0CA2" w14:textId="77777777" w:rsidR="000149D4" w:rsidRPr="00A967EA" w:rsidRDefault="000149D4" w:rsidP="00A967EA">
      <w:pPr>
        <w:ind w:left="288"/>
        <w:rPr>
          <w:i/>
          <w:iCs/>
          <w:color w:val="1F497D"/>
        </w:rPr>
      </w:pPr>
    </w:p>
    <w:p w14:paraId="7E3DC745" w14:textId="77777777" w:rsidR="00F441F0" w:rsidRDefault="00F441F0" w:rsidP="00F441F0">
      <w:pPr>
        <w:ind w:left="288"/>
        <w:rPr>
          <w:lang w:eastAsia="x-none"/>
        </w:rPr>
      </w:pPr>
      <w:r w:rsidRPr="00F441F0">
        <w:rPr>
          <w:b/>
          <w:bCs/>
          <w:i/>
          <w:iCs/>
          <w:u w:val="single"/>
          <w:lang w:eastAsia="x-none"/>
        </w:rPr>
        <w:t>Agreement</w:t>
      </w:r>
      <w:r w:rsidRPr="00F441F0">
        <w:rPr>
          <w:lang w:eastAsia="x-none"/>
        </w:rPr>
        <w:t>:</w:t>
      </w:r>
    </w:p>
    <w:p w14:paraId="231293E2" w14:textId="77777777" w:rsidR="00F441F0" w:rsidRPr="00F441F0" w:rsidRDefault="00F441F0" w:rsidP="00F441F0">
      <w:pPr>
        <w:ind w:left="288"/>
        <w:rPr>
          <w:i/>
          <w:iCs/>
          <w:lang w:eastAsia="x-none"/>
        </w:rPr>
      </w:pPr>
      <w:r w:rsidRPr="00F441F0">
        <w:rPr>
          <w:i/>
          <w:iCs/>
          <w:lang w:eastAsia="x-none"/>
        </w:rPr>
        <w:t>An NTN UE in RRC_CONNECTED state is required to support UE specific TA calculation based at least on its GNSS-acquired position and the serving satellite ephemeris.</w:t>
      </w:r>
    </w:p>
    <w:p w14:paraId="1AC01BA5" w14:textId="77777777" w:rsidR="00F441F0" w:rsidRPr="00F441F0" w:rsidRDefault="00F441F0" w:rsidP="00F441F0">
      <w:pPr>
        <w:ind w:left="288"/>
        <w:rPr>
          <w:i/>
          <w:iCs/>
          <w:lang w:eastAsia="x-none"/>
        </w:rPr>
      </w:pPr>
      <w:r w:rsidRPr="00F441F0">
        <w:rPr>
          <w:i/>
          <w:iCs/>
          <w:lang w:eastAsia="x-none"/>
        </w:rPr>
        <w:t>FFS: Operation of closed loop and open loop TA control</w:t>
      </w:r>
    </w:p>
    <w:p w14:paraId="56F15AE9" w14:textId="77777777" w:rsidR="00F441F0" w:rsidRDefault="00F441F0" w:rsidP="00F441F0">
      <w:pPr>
        <w:ind w:left="288"/>
        <w:rPr>
          <w:lang w:eastAsia="x-none"/>
        </w:rPr>
      </w:pPr>
    </w:p>
    <w:p w14:paraId="043991E9" w14:textId="77777777" w:rsidR="00F441F0" w:rsidRPr="00F441F0" w:rsidRDefault="00F441F0" w:rsidP="00F441F0">
      <w:pPr>
        <w:ind w:left="288"/>
        <w:rPr>
          <w:b/>
          <w:bCs/>
          <w:i/>
          <w:iCs/>
          <w:u w:val="single"/>
          <w:lang w:eastAsia="x-none"/>
        </w:rPr>
      </w:pPr>
      <w:r w:rsidRPr="00F441F0">
        <w:rPr>
          <w:b/>
          <w:bCs/>
          <w:i/>
          <w:iCs/>
          <w:u w:val="single"/>
          <w:lang w:eastAsia="x-none"/>
        </w:rPr>
        <w:t>Agreement:</w:t>
      </w:r>
    </w:p>
    <w:p w14:paraId="2F9F5563" w14:textId="77777777" w:rsidR="00F441F0" w:rsidRPr="00F441F0" w:rsidRDefault="00F441F0" w:rsidP="00F441F0">
      <w:pPr>
        <w:ind w:left="288"/>
        <w:rPr>
          <w:i/>
          <w:iCs/>
          <w:lang w:eastAsia="x-none"/>
        </w:rPr>
      </w:pPr>
      <w:r w:rsidRPr="00F441F0">
        <w:rPr>
          <w:i/>
          <w:iCs/>
          <w:lang w:eastAsia="x-none"/>
        </w:rPr>
        <w:t>For TA update in RRC_CONNECTED state, combination of both open (i.e. UE autonomous TA estimation, and common TA estimation) and closed (i.e., received TA commands) control loops shall be supported for NTN.</w:t>
      </w:r>
    </w:p>
    <w:p w14:paraId="0E9B8438" w14:textId="441EE6D7" w:rsidR="00F441F0" w:rsidRDefault="00F441F0" w:rsidP="00F441F0">
      <w:pPr>
        <w:ind w:left="288"/>
        <w:rPr>
          <w:i/>
          <w:iCs/>
          <w:lang w:eastAsia="x-none"/>
        </w:rPr>
      </w:pPr>
      <w:r w:rsidRPr="00F441F0">
        <w:rPr>
          <w:i/>
          <w:iCs/>
          <w:lang w:eastAsia="x-none"/>
        </w:rPr>
        <w:t>FFS: Details of the combination of open and closed loop TA control</w:t>
      </w:r>
    </w:p>
    <w:p w14:paraId="708A9F91" w14:textId="1118793C" w:rsidR="00541989" w:rsidRDefault="00541989" w:rsidP="00F441F0">
      <w:pPr>
        <w:ind w:left="288"/>
        <w:rPr>
          <w:i/>
          <w:iCs/>
          <w:lang w:eastAsia="x-none"/>
        </w:rPr>
      </w:pPr>
    </w:p>
    <w:p w14:paraId="0EB0F1CD" w14:textId="77777777" w:rsidR="00541989" w:rsidRPr="00541989" w:rsidRDefault="00541989" w:rsidP="00541989">
      <w:pPr>
        <w:ind w:left="288"/>
        <w:rPr>
          <w:b/>
          <w:bCs/>
          <w:i/>
          <w:iCs/>
          <w:u w:val="single"/>
          <w:lang w:eastAsia="x-none"/>
        </w:rPr>
      </w:pPr>
      <w:r w:rsidRPr="00541989">
        <w:rPr>
          <w:b/>
          <w:bCs/>
          <w:i/>
          <w:iCs/>
          <w:u w:val="single"/>
          <w:lang w:eastAsia="x-none"/>
        </w:rPr>
        <w:t>Agreement:</w:t>
      </w:r>
    </w:p>
    <w:p w14:paraId="353908D6" w14:textId="77777777" w:rsidR="00541989" w:rsidRPr="00541989" w:rsidRDefault="00541989" w:rsidP="00541989">
      <w:pPr>
        <w:ind w:left="288"/>
        <w:rPr>
          <w:i/>
          <w:iCs/>
          <w:color w:val="000000"/>
          <w:sz w:val="18"/>
        </w:rPr>
      </w:pPr>
      <w:r w:rsidRPr="00541989">
        <w:rPr>
          <w:i/>
          <w:iCs/>
          <w:color w:val="000000"/>
          <w:szCs w:val="22"/>
        </w:rPr>
        <w:t>The Timing Advance applied by an NR NTN UE in</w:t>
      </w:r>
      <w:r w:rsidRPr="00541989">
        <w:rPr>
          <w:rStyle w:val="apple-converted-space"/>
          <w:i/>
          <w:iCs/>
          <w:color w:val="000000"/>
          <w:szCs w:val="22"/>
        </w:rPr>
        <w:t> </w:t>
      </w:r>
      <w:r w:rsidRPr="00541989">
        <w:rPr>
          <w:i/>
          <w:iCs/>
          <w:color w:val="000000"/>
          <w:szCs w:val="22"/>
        </w:rPr>
        <w:t>RRC_IDLE/INACTIVE and RRC_CONNECTED</w:t>
      </w:r>
      <w:r w:rsidRPr="00541989">
        <w:rPr>
          <w:rStyle w:val="apple-converted-space"/>
          <w:i/>
          <w:iCs/>
          <w:color w:val="000000"/>
          <w:szCs w:val="22"/>
        </w:rPr>
        <w:t> </w:t>
      </w:r>
      <w:r w:rsidRPr="00541989">
        <w:rPr>
          <w:i/>
          <w:iCs/>
          <w:color w:val="000000"/>
          <w:szCs w:val="22"/>
        </w:rPr>
        <w:t>is given by:</w:t>
      </w:r>
    </w:p>
    <w:p w14:paraId="6814B888" w14:textId="63586A51" w:rsidR="00541989" w:rsidRPr="00541989" w:rsidRDefault="0059059E" w:rsidP="00541989">
      <w:pPr>
        <w:ind w:left="288"/>
        <w:jc w:val="center"/>
        <w:rPr>
          <w:i/>
          <w:iCs/>
          <w:color w:val="000000"/>
          <w:sz w:val="18"/>
        </w:rPr>
      </w:pPr>
      <m:oMathPara>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eastAsia="ko-KR"/>
            </w:rPr>
            <m:t>=</m:t>
          </m:r>
          <m:d>
            <m:dPr>
              <m:ctrlPr>
                <w:rPr>
                  <w:rFonts w:ascii="Cambria Math" w:eastAsia="Calibri" w:hAnsi="Cambria Math"/>
                  <w:b/>
                  <w:bCs/>
                  <w:i/>
                  <w:iCs/>
                  <w:szCs w:val="22"/>
                  <w:lang w:eastAsia="ko-KR"/>
                </w:rPr>
              </m:ctrlPr>
            </m:dPr>
            <m:e>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eastAsia="ko-KR"/>
                </w:rPr>
                <m:t>+</m:t>
              </m:r>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TA,UE-specific</m:t>
                  </m:r>
                </m:sub>
              </m:sSub>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TA,offset</m:t>
                  </m:r>
                </m:sub>
              </m:sSub>
            </m:e>
          </m:d>
          <m:r>
            <m:rPr>
              <m:sty m:val="bi"/>
            </m:rPr>
            <w:rPr>
              <w:rFonts w:ascii="Cambria Math" w:eastAsia="Calibri" w:hAnsi="Cambria Math"/>
              <w:szCs w:val="22"/>
              <w:lang w:eastAsia="ko-KR"/>
            </w:rPr>
            <m:t>×</m:t>
          </m:r>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c</m:t>
              </m:r>
            </m:sub>
          </m:sSub>
        </m:oMath>
      </m:oMathPara>
    </w:p>
    <w:p w14:paraId="7DF81B7C" w14:textId="77777777" w:rsidR="00541989" w:rsidRPr="00541989" w:rsidRDefault="00541989" w:rsidP="00541989">
      <w:pPr>
        <w:ind w:left="288"/>
        <w:rPr>
          <w:i/>
          <w:iCs/>
          <w:color w:val="000000"/>
          <w:sz w:val="18"/>
          <w:lang w:val="fr-FR"/>
        </w:rPr>
      </w:pPr>
      <w:r w:rsidRPr="00541989">
        <w:rPr>
          <w:i/>
          <w:iCs/>
          <w:color w:val="000000"/>
          <w:szCs w:val="22"/>
        </w:rPr>
        <w:t>Where:</w:t>
      </w:r>
    </w:p>
    <w:p w14:paraId="32435B55" w14:textId="4D40720D" w:rsidR="00541989" w:rsidRPr="00541989" w:rsidRDefault="0059059E" w:rsidP="00314EEC">
      <w:pPr>
        <w:numPr>
          <w:ilvl w:val="0"/>
          <w:numId w:val="18"/>
        </w:numPr>
        <w:tabs>
          <w:tab w:val="clear" w:pos="720"/>
          <w:tab w:val="num" w:pos="1008"/>
        </w:tabs>
        <w:overflowPunct/>
        <w:autoSpaceDE/>
        <w:autoSpaceDN/>
        <w:adjustRightInd/>
        <w:spacing w:after="0"/>
        <w:ind w:left="1008"/>
        <w:textAlignment w:val="auto"/>
        <w:rPr>
          <w:rFonts w:eastAsia="Times New Roman"/>
          <w:i/>
          <w:iCs/>
          <w:color w:val="000000"/>
          <w:sz w:val="18"/>
        </w:rPr>
      </w:pP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541989" w:rsidRPr="00541989">
        <w:rPr>
          <w:rStyle w:val="apple-converted-space"/>
          <w:rFonts w:eastAsia="Times New Roman"/>
          <w:i/>
          <w:iCs/>
          <w:color w:val="000000"/>
          <w:sz w:val="18"/>
        </w:rPr>
        <w:t> </w:t>
      </w:r>
      <w:r w:rsidR="00541989" w:rsidRPr="00541989">
        <w:rPr>
          <w:i/>
          <w:iCs/>
          <w:color w:val="000000"/>
          <w:sz w:val="18"/>
        </w:rPr>
        <w:t> </w:t>
      </w:r>
      <w:r w:rsidR="00541989" w:rsidRPr="00541989">
        <w:rPr>
          <w:rFonts w:eastAsia="Times New Roman"/>
          <w:i/>
          <w:iCs/>
          <w:color w:val="000000"/>
          <w:szCs w:val="22"/>
        </w:rPr>
        <w:t>is defined as 0 for PRACH and updated based on TA Command field in msg2/msgB and MAC CE TA command.</w:t>
      </w:r>
      <w:r w:rsidR="00541989" w:rsidRPr="00541989">
        <w:rPr>
          <w:rFonts w:eastAsia="Times New Roman"/>
          <w:i/>
          <w:iCs/>
          <w:color w:val="000000"/>
          <w:sz w:val="18"/>
        </w:rPr>
        <w:t xml:space="preserve"> </w:t>
      </w:r>
    </w:p>
    <w:p w14:paraId="5D13AC4F" w14:textId="77777777" w:rsidR="00541989" w:rsidRPr="00541989" w:rsidRDefault="00541989" w:rsidP="00314EEC">
      <w:pPr>
        <w:numPr>
          <w:ilvl w:val="1"/>
          <w:numId w:val="18"/>
        </w:numPr>
        <w:tabs>
          <w:tab w:val="clear" w:pos="1440"/>
          <w:tab w:val="num" w:pos="1728"/>
        </w:tabs>
        <w:overflowPunct/>
        <w:autoSpaceDE/>
        <w:autoSpaceDN/>
        <w:adjustRightInd/>
        <w:spacing w:after="0"/>
        <w:ind w:left="1728"/>
        <w:textAlignment w:val="auto"/>
        <w:rPr>
          <w:rFonts w:eastAsia="Times New Roman"/>
          <w:i/>
          <w:iCs/>
          <w:sz w:val="18"/>
        </w:rPr>
      </w:pPr>
      <w:r w:rsidRPr="00541989">
        <w:rPr>
          <w:rFonts w:eastAsia="Times New Roman"/>
          <w:i/>
          <w:iCs/>
          <w:szCs w:val="22"/>
        </w:rPr>
        <w:t>FFS: details of</w:t>
      </w:r>
      <w:r w:rsidRPr="00541989">
        <w:rPr>
          <w:rStyle w:val="apple-converted-space"/>
          <w:rFonts w:eastAsia="Times New Roman"/>
          <w:i/>
          <w:iCs/>
          <w:szCs w:val="22"/>
        </w:rPr>
        <w:t> </w:t>
      </w:r>
      <w:r w:rsidRPr="00541989">
        <w:rPr>
          <w:rFonts w:eastAsia="Times New Roman"/>
          <w:i/>
          <w:iCs/>
          <w:szCs w:val="22"/>
        </w:rPr>
        <w:t>N</w:t>
      </w:r>
      <w:r w:rsidRPr="00541989">
        <w:rPr>
          <w:rFonts w:eastAsia="Times New Roman"/>
          <w:i/>
          <w:iCs/>
          <w:szCs w:val="22"/>
          <w:vertAlign w:val="subscript"/>
        </w:rPr>
        <w:t>TA</w:t>
      </w:r>
      <w:r w:rsidRPr="00541989">
        <w:rPr>
          <w:rStyle w:val="apple-converted-space"/>
          <w:rFonts w:eastAsia="Times New Roman"/>
          <w:i/>
          <w:iCs/>
          <w:szCs w:val="22"/>
        </w:rPr>
        <w:t> </w:t>
      </w:r>
      <w:r w:rsidRPr="00541989">
        <w:rPr>
          <w:rFonts w:eastAsia="Times New Roman"/>
          <w:i/>
          <w:iCs/>
          <w:szCs w:val="22"/>
        </w:rPr>
        <w:t>update/accumulation.</w:t>
      </w:r>
    </w:p>
    <w:p w14:paraId="56C64A22" w14:textId="77E2FDB7" w:rsidR="00541989" w:rsidRPr="00541989" w:rsidRDefault="0059059E" w:rsidP="00314EEC">
      <w:pPr>
        <w:numPr>
          <w:ilvl w:val="0"/>
          <w:numId w:val="18"/>
        </w:numPr>
        <w:tabs>
          <w:tab w:val="clear" w:pos="720"/>
          <w:tab w:val="num" w:pos="1008"/>
        </w:tabs>
        <w:overflowPunct/>
        <w:autoSpaceDE/>
        <w:autoSpaceDN/>
        <w:adjustRightInd/>
        <w:spacing w:after="0"/>
        <w:ind w:left="1008"/>
        <w:textAlignment w:val="auto"/>
        <w:rPr>
          <w:rFonts w:eastAsia="Times New Roman"/>
          <w:i/>
          <w:iCs/>
          <w:sz w:val="18"/>
        </w:rPr>
      </w:pP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TA,UE-specific</m:t>
            </m:r>
          </m:sub>
        </m:sSub>
      </m:oMath>
      <w:r w:rsidR="00541989" w:rsidRPr="00541989">
        <w:rPr>
          <w:rFonts w:eastAsia="Times New Roman"/>
          <w:i/>
          <w:iCs/>
          <w:szCs w:val="22"/>
        </w:rPr>
        <w:t>  is UE self-estimated TA to pre-compensate for the service link delay.</w:t>
      </w:r>
    </w:p>
    <w:p w14:paraId="1016E8B9" w14:textId="5F30D463" w:rsidR="00541989" w:rsidRPr="00541989" w:rsidRDefault="0059059E" w:rsidP="00314EEC">
      <w:pPr>
        <w:numPr>
          <w:ilvl w:val="0"/>
          <w:numId w:val="18"/>
        </w:numPr>
        <w:tabs>
          <w:tab w:val="clear" w:pos="720"/>
          <w:tab w:val="num" w:pos="1008"/>
        </w:tabs>
        <w:overflowPunct/>
        <w:autoSpaceDE/>
        <w:autoSpaceDN/>
        <w:adjustRightInd/>
        <w:spacing w:after="0"/>
        <w:ind w:left="1008"/>
        <w:textAlignment w:val="auto"/>
        <w:rPr>
          <w:rFonts w:eastAsia="Times New Roman"/>
          <w:i/>
          <w:iCs/>
          <w:sz w:val="18"/>
        </w:rPr>
      </w:pP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00541989" w:rsidRPr="00541989">
        <w:rPr>
          <w:rStyle w:val="apple-converted-space"/>
          <w:rFonts w:eastAsia="Times New Roman"/>
          <w:i/>
          <w:iCs/>
          <w:szCs w:val="22"/>
        </w:rPr>
        <w:t> </w:t>
      </w:r>
      <w:r w:rsidR="00541989" w:rsidRPr="00541989">
        <w:rPr>
          <w:rFonts w:eastAsia="Times New Roman"/>
          <w:i/>
          <w:iCs/>
          <w:szCs w:val="22"/>
        </w:rPr>
        <w:t>is network-controlled common TA, and may</w:t>
      </w:r>
      <w:r w:rsidR="00541989" w:rsidRPr="00541989">
        <w:rPr>
          <w:rStyle w:val="apple-converted-space"/>
          <w:rFonts w:eastAsia="Times New Roman"/>
          <w:i/>
          <w:iCs/>
          <w:szCs w:val="22"/>
        </w:rPr>
        <w:t> </w:t>
      </w:r>
      <w:r w:rsidR="00541989" w:rsidRPr="00541989">
        <w:rPr>
          <w:rFonts w:eastAsia="Times New Roman"/>
          <w:i/>
          <w:iCs/>
          <w:szCs w:val="22"/>
        </w:rPr>
        <w:t>include any timing offset considered necessary by the network.</w:t>
      </w:r>
    </w:p>
    <w:p w14:paraId="59EACA09" w14:textId="2ACE7804" w:rsidR="00541989" w:rsidRPr="00541989" w:rsidRDefault="0059059E" w:rsidP="00314EEC">
      <w:pPr>
        <w:numPr>
          <w:ilvl w:val="0"/>
          <w:numId w:val="18"/>
        </w:numPr>
        <w:tabs>
          <w:tab w:val="clear" w:pos="720"/>
          <w:tab w:val="num" w:pos="1008"/>
        </w:tabs>
        <w:overflowPunct/>
        <w:autoSpaceDE/>
        <w:autoSpaceDN/>
        <w:adjustRightInd/>
        <w:spacing w:after="0"/>
        <w:ind w:left="1008"/>
        <w:textAlignment w:val="auto"/>
        <w:rPr>
          <w:rFonts w:eastAsia="Times New Roman"/>
          <w:i/>
          <w:iCs/>
          <w:sz w:val="18"/>
        </w:rPr>
      </w:pP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00541989" w:rsidRPr="00541989">
        <w:rPr>
          <w:rStyle w:val="apple-converted-space"/>
          <w:rFonts w:eastAsia="Times New Roman"/>
          <w:i/>
          <w:iCs/>
          <w:szCs w:val="22"/>
        </w:rPr>
        <w:t> </w:t>
      </w:r>
      <w:r w:rsidR="00541989" w:rsidRPr="00541989">
        <w:rPr>
          <w:rFonts w:eastAsia="Times New Roman"/>
          <w:i/>
          <w:iCs/>
          <w:szCs w:val="22"/>
        </w:rPr>
        <w:t>with value of 0 is supported.</w:t>
      </w:r>
      <w:r w:rsidR="00541989" w:rsidRPr="00541989">
        <w:rPr>
          <w:rFonts w:eastAsia="Times New Roman"/>
          <w:i/>
          <w:iCs/>
          <w:sz w:val="18"/>
        </w:rPr>
        <w:t xml:space="preserve"> </w:t>
      </w:r>
    </w:p>
    <w:p w14:paraId="1F55AA64" w14:textId="77777777" w:rsidR="00541989" w:rsidRPr="00541989" w:rsidRDefault="00541989" w:rsidP="00314EEC">
      <w:pPr>
        <w:numPr>
          <w:ilvl w:val="1"/>
          <w:numId w:val="18"/>
        </w:numPr>
        <w:tabs>
          <w:tab w:val="clear" w:pos="1440"/>
          <w:tab w:val="num" w:pos="1728"/>
        </w:tabs>
        <w:overflowPunct/>
        <w:autoSpaceDE/>
        <w:autoSpaceDN/>
        <w:adjustRightInd/>
        <w:spacing w:after="0"/>
        <w:ind w:left="1728"/>
        <w:textAlignment w:val="auto"/>
        <w:rPr>
          <w:rFonts w:eastAsia="Times New Roman"/>
          <w:i/>
          <w:iCs/>
          <w:sz w:val="18"/>
        </w:rPr>
      </w:pPr>
      <w:r w:rsidRPr="00541989">
        <w:rPr>
          <w:rFonts w:eastAsia="Times New Roman"/>
          <w:i/>
          <w:iCs/>
          <w:szCs w:val="22"/>
        </w:rPr>
        <w:lastRenderedPageBreak/>
        <w:t>FFS:  details of signaling including granularity. </w:t>
      </w:r>
      <w:r w:rsidRPr="00541989">
        <w:rPr>
          <w:rStyle w:val="apple-converted-space"/>
          <w:rFonts w:eastAsia="Times New Roman"/>
          <w:i/>
          <w:iCs/>
          <w:szCs w:val="22"/>
        </w:rPr>
        <w:t> </w:t>
      </w:r>
      <w:r w:rsidRPr="00541989">
        <w:rPr>
          <w:rFonts w:eastAsia="Gulim"/>
          <w:i/>
          <w:iCs/>
          <w:dstrike/>
          <w:noProof/>
          <w:sz w:val="18"/>
        </w:rPr>
        <w:t xml:space="preserve"> </w:t>
      </w:r>
    </w:p>
    <w:p w14:paraId="3476801E" w14:textId="199D406E" w:rsidR="00541989" w:rsidRPr="00541989" w:rsidRDefault="0059059E" w:rsidP="00314EEC">
      <w:pPr>
        <w:numPr>
          <w:ilvl w:val="0"/>
          <w:numId w:val="18"/>
        </w:numPr>
        <w:tabs>
          <w:tab w:val="clear" w:pos="720"/>
          <w:tab w:val="num" w:pos="1008"/>
        </w:tabs>
        <w:overflowPunct/>
        <w:autoSpaceDE/>
        <w:autoSpaceDN/>
        <w:adjustRightInd/>
        <w:spacing w:after="0"/>
        <w:ind w:left="1008"/>
        <w:textAlignment w:val="auto"/>
        <w:rPr>
          <w:rStyle w:val="apple-converted-space"/>
          <w:rFonts w:eastAsia="Times New Roman"/>
          <w:i/>
          <w:iCs/>
          <w:color w:val="000000"/>
          <w:sz w:val="18"/>
        </w:rPr>
      </w:pP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TA,offset</m:t>
            </m:r>
          </m:sub>
        </m:sSub>
      </m:oMath>
      <w:r w:rsidR="00541989" w:rsidRPr="00541989">
        <w:rPr>
          <w:rStyle w:val="apple-converted-space"/>
          <w:rFonts w:eastAsia="Times New Roman"/>
          <w:i/>
          <w:iCs/>
          <w:color w:val="000000"/>
          <w:szCs w:val="22"/>
        </w:rPr>
        <w:t> is a</w:t>
      </w:r>
      <w:r w:rsidR="00541989" w:rsidRPr="00541989">
        <w:rPr>
          <w:rFonts w:eastAsia="Times New Roman"/>
          <w:i/>
          <w:iCs/>
          <w:color w:val="000000"/>
          <w:szCs w:val="22"/>
        </w:rPr>
        <w:t xml:space="preserve"> fixed offset used to calculate the timing advance.</w:t>
      </w:r>
      <w:r w:rsidR="00541989" w:rsidRPr="00541989">
        <w:rPr>
          <w:rStyle w:val="apple-converted-space"/>
          <w:rFonts w:eastAsia="Times New Roman"/>
          <w:i/>
          <w:iCs/>
          <w:color w:val="000000"/>
          <w:szCs w:val="22"/>
        </w:rPr>
        <w:t> </w:t>
      </w:r>
    </w:p>
    <w:p w14:paraId="411DC4CF" w14:textId="77777777" w:rsidR="00541989" w:rsidRPr="00541989" w:rsidRDefault="00541989" w:rsidP="00541989">
      <w:pPr>
        <w:ind w:left="1008"/>
        <w:rPr>
          <w:rFonts w:eastAsia="Times New Roman"/>
          <w:i/>
          <w:iCs/>
          <w:color w:val="000000"/>
          <w:sz w:val="18"/>
        </w:rPr>
      </w:pPr>
    </w:p>
    <w:p w14:paraId="2E13FEBC" w14:textId="7822B4F3" w:rsidR="00541989" w:rsidRPr="00541989" w:rsidRDefault="00541989" w:rsidP="00541989">
      <w:pPr>
        <w:wordWrap w:val="0"/>
        <w:ind w:left="288"/>
        <w:rPr>
          <w:rFonts w:eastAsia="Calibri"/>
          <w:i/>
          <w:iCs/>
          <w:color w:val="000000"/>
          <w:sz w:val="18"/>
        </w:rPr>
      </w:pPr>
      <w:r w:rsidRPr="00541989">
        <w:rPr>
          <w:i/>
          <w:iCs/>
          <w:color w:val="000000"/>
          <w:szCs w:val="22"/>
        </w:rPr>
        <w:t>Note-1: Definition of</w:t>
      </w:r>
      <w:r w:rsidRPr="00541989">
        <w:rPr>
          <w:rStyle w:val="apple-converted-space"/>
          <w:i/>
          <w:iCs/>
          <w:color w:val="000000"/>
          <w:szCs w:val="22"/>
        </w:rPr>
        <w:t> </w:t>
      </w: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541989">
        <w:rPr>
          <w:rStyle w:val="apple-converted-space"/>
          <w:i/>
          <w:iCs/>
          <w:color w:val="000000"/>
          <w:szCs w:val="22"/>
        </w:rPr>
        <w:t> </w:t>
      </w:r>
      <w:r w:rsidRPr="00541989">
        <w:rPr>
          <w:i/>
          <w:iCs/>
          <w:color w:val="000000"/>
          <w:szCs w:val="22"/>
        </w:rPr>
        <w:t>is different from that in</w:t>
      </w:r>
      <w:r w:rsidRPr="00541989">
        <w:rPr>
          <w:rStyle w:val="apple-converted-space"/>
          <w:i/>
          <w:iCs/>
          <w:color w:val="000000"/>
          <w:szCs w:val="22"/>
        </w:rPr>
        <w:t> </w:t>
      </w:r>
      <w:r w:rsidRPr="00541989">
        <w:rPr>
          <w:i/>
          <w:iCs/>
          <w:color w:val="000000"/>
          <w:szCs w:val="22"/>
        </w:rPr>
        <w:t>RAN1#103-e agreement.</w:t>
      </w:r>
      <w:r w:rsidRPr="00541989">
        <w:rPr>
          <w:rStyle w:val="apple-converted-space"/>
          <w:i/>
          <w:iCs/>
          <w:color w:val="000000"/>
          <w:szCs w:val="22"/>
        </w:rPr>
        <w:t> </w:t>
      </w:r>
    </w:p>
    <w:p w14:paraId="50203B5A" w14:textId="77777777" w:rsidR="00541989" w:rsidRPr="00541989" w:rsidRDefault="00541989" w:rsidP="00541989">
      <w:pPr>
        <w:ind w:left="288"/>
        <w:rPr>
          <w:i/>
          <w:iCs/>
          <w:color w:val="000000"/>
          <w:sz w:val="18"/>
        </w:rPr>
      </w:pPr>
      <w:r w:rsidRPr="00541989">
        <w:rPr>
          <w:i/>
          <w:iCs/>
          <w:color w:val="000000"/>
          <w:szCs w:val="22"/>
        </w:rPr>
        <w:t>Note-2: UE might not assume that the RTT between UE and gNB is equal to the calculated TA for Msg1/Msg A.</w:t>
      </w:r>
    </w:p>
    <w:p w14:paraId="7F91C95A" w14:textId="6E0D24B9" w:rsidR="00541989" w:rsidRPr="00541989" w:rsidRDefault="00541989" w:rsidP="00541989">
      <w:pPr>
        <w:ind w:left="288"/>
        <w:rPr>
          <w:i/>
          <w:iCs/>
          <w:color w:val="000000"/>
          <w:sz w:val="18"/>
        </w:rPr>
      </w:pPr>
      <w:r w:rsidRPr="00541989">
        <w:rPr>
          <w:i/>
          <w:iCs/>
          <w:color w:val="000000"/>
          <w:szCs w:val="22"/>
        </w:rPr>
        <w:t>Note-3:</w:t>
      </w:r>
      <w:r w:rsidRPr="00541989">
        <w:rPr>
          <w:rStyle w:val="apple-converted-space"/>
          <w:i/>
          <w:iCs/>
          <w:color w:val="000000"/>
          <w:szCs w:val="22"/>
        </w:rPr>
        <w:t> </w:t>
      </w: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Pr="00541989">
        <w:rPr>
          <w:rStyle w:val="apple-converted-space"/>
          <w:i/>
          <w:iCs/>
          <w:color w:val="000000"/>
          <w:szCs w:val="22"/>
        </w:rPr>
        <w:t> </w:t>
      </w:r>
      <w:r w:rsidRPr="00541989">
        <w:rPr>
          <w:i/>
          <w:iCs/>
          <w:color w:val="000000"/>
          <w:szCs w:val="22"/>
        </w:rPr>
        <w:t>is the common timing offset</w:t>
      </w:r>
      <w:r w:rsidRPr="00541989">
        <w:rPr>
          <w:rStyle w:val="apple-converted-space"/>
          <w:i/>
          <w:iCs/>
          <w:color w:val="000000"/>
          <w:szCs w:val="22"/>
        </w:rPr>
        <w:t> </w:t>
      </w:r>
      <w:r w:rsidRPr="00541989">
        <w:rPr>
          <w:i/>
          <w:iCs/>
          <w:szCs w:val="22"/>
        </w:rPr>
        <w:t>X</w:t>
      </w:r>
      <w:r w:rsidRPr="00541989">
        <w:rPr>
          <w:rStyle w:val="apple-converted-space"/>
          <w:i/>
          <w:iCs/>
          <w:szCs w:val="22"/>
        </w:rPr>
        <w:t> </w:t>
      </w:r>
      <w:r w:rsidRPr="00541989">
        <w:rPr>
          <w:i/>
          <w:iCs/>
          <w:color w:val="000000"/>
          <w:szCs w:val="22"/>
        </w:rPr>
        <w:t>as agreed in RAN1 #103-e.</w:t>
      </w:r>
    </w:p>
    <w:p w14:paraId="16E683D9" w14:textId="77777777" w:rsidR="00541989" w:rsidRDefault="00541989" w:rsidP="00541989">
      <w:pPr>
        <w:rPr>
          <w:lang w:eastAsia="x-none"/>
        </w:rPr>
      </w:pPr>
    </w:p>
    <w:p w14:paraId="245CE2F1" w14:textId="77777777" w:rsidR="00541989" w:rsidRPr="00541989" w:rsidRDefault="00541989" w:rsidP="00541989">
      <w:pPr>
        <w:ind w:left="288"/>
        <w:rPr>
          <w:b/>
          <w:bCs/>
          <w:i/>
          <w:iCs/>
          <w:u w:val="single"/>
          <w:lang w:eastAsia="x-none"/>
        </w:rPr>
      </w:pPr>
      <w:r w:rsidRPr="00541989">
        <w:rPr>
          <w:b/>
          <w:bCs/>
          <w:i/>
          <w:iCs/>
          <w:u w:val="single"/>
          <w:lang w:eastAsia="x-none"/>
        </w:rPr>
        <w:t>Agreement:</w:t>
      </w:r>
    </w:p>
    <w:p w14:paraId="1A7AF97E" w14:textId="77777777" w:rsidR="00541989" w:rsidRPr="00541989" w:rsidRDefault="00541989" w:rsidP="00541989">
      <w:pPr>
        <w:pStyle w:val="BodyText"/>
        <w:spacing w:after="0"/>
        <w:ind w:left="288"/>
        <w:rPr>
          <w:i/>
          <w:iCs/>
          <w:lang w:eastAsia="zh-TW"/>
        </w:rPr>
      </w:pPr>
      <w:r w:rsidRPr="00541989">
        <w:rPr>
          <w:i/>
          <w:iCs/>
          <w:lang w:eastAsia="zh-TW"/>
        </w:rPr>
        <w:t>Support serving-satellite ephemeris broadcast based on one or more of the following:</w:t>
      </w:r>
    </w:p>
    <w:p w14:paraId="7AC20440" w14:textId="77777777" w:rsidR="00541989" w:rsidRPr="00541989" w:rsidRDefault="00541989" w:rsidP="00314EEC">
      <w:pPr>
        <w:pStyle w:val="BodyText"/>
        <w:numPr>
          <w:ilvl w:val="0"/>
          <w:numId w:val="19"/>
        </w:numPr>
        <w:overflowPunct/>
        <w:autoSpaceDE/>
        <w:autoSpaceDN/>
        <w:adjustRightInd/>
        <w:spacing w:after="0"/>
        <w:ind w:left="1061"/>
        <w:jc w:val="left"/>
        <w:textAlignment w:val="auto"/>
        <w:rPr>
          <w:i/>
          <w:iCs/>
          <w:lang w:eastAsia="zh-TW"/>
        </w:rPr>
      </w:pPr>
      <w:r w:rsidRPr="00541989">
        <w:rPr>
          <w:i/>
          <w:iCs/>
          <w:lang w:eastAsia="zh-TW"/>
        </w:rPr>
        <w:t xml:space="preserve">Set 1: Satellite position and velocity state vectors: </w:t>
      </w:r>
    </w:p>
    <w:p w14:paraId="002A1546"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position X,Y,Z in ECEF (m)  </w:t>
      </w:r>
    </w:p>
    <w:p w14:paraId="697EC205"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velocity VX,VY,VZ in ECEF (m/s)</w:t>
      </w:r>
    </w:p>
    <w:p w14:paraId="3EE61E5F" w14:textId="77777777" w:rsidR="00541989" w:rsidRPr="00541989" w:rsidRDefault="00541989" w:rsidP="00314EEC">
      <w:pPr>
        <w:pStyle w:val="ListParagraph"/>
        <w:numPr>
          <w:ilvl w:val="0"/>
          <w:numId w:val="19"/>
        </w:numPr>
        <w:ind w:left="1061"/>
        <w:rPr>
          <w:i/>
          <w:iCs/>
          <w:lang w:eastAsia="zh-TW"/>
        </w:rPr>
      </w:pPr>
      <w:r w:rsidRPr="00541989">
        <w:rPr>
          <w:i/>
          <w:iCs/>
          <w:lang w:eastAsia="zh-TW"/>
        </w:rPr>
        <w:t>Set 2: At least the following parameters in orbital parameter ephemeris format:</w:t>
      </w:r>
    </w:p>
    <w:p w14:paraId="1D280199"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Semi-major axis α [m] </w:t>
      </w:r>
    </w:p>
    <w:p w14:paraId="22D21151"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Eccentricity e </w:t>
      </w:r>
    </w:p>
    <w:p w14:paraId="6FEF15E2"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Argument of periapsis ω [rad] </w:t>
      </w:r>
    </w:p>
    <w:p w14:paraId="4227678D"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Longitude of ascending node Ω [rad] </w:t>
      </w:r>
    </w:p>
    <w:p w14:paraId="7CBC6E27"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Inclination i [rad] </w:t>
      </w:r>
    </w:p>
    <w:p w14:paraId="63DAB784"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Mean anomaly M [rad] at epoch time t</w:t>
      </w:r>
      <w:r w:rsidRPr="00541989">
        <w:rPr>
          <w:i/>
          <w:iCs/>
          <w:vertAlign w:val="subscript"/>
          <w:lang w:eastAsia="zh-TW"/>
        </w:rPr>
        <w:t>o</w:t>
      </w:r>
    </w:p>
    <w:p w14:paraId="58BF2BC7" w14:textId="77777777" w:rsidR="00541989" w:rsidRPr="00541989" w:rsidRDefault="00541989" w:rsidP="00314EEC">
      <w:pPr>
        <w:pStyle w:val="BodyText"/>
        <w:numPr>
          <w:ilvl w:val="2"/>
          <w:numId w:val="19"/>
        </w:numPr>
        <w:overflowPunct/>
        <w:autoSpaceDE/>
        <w:autoSpaceDN/>
        <w:adjustRightInd/>
        <w:spacing w:after="0"/>
        <w:ind w:left="2501"/>
        <w:jc w:val="left"/>
        <w:textAlignment w:val="auto"/>
        <w:rPr>
          <w:i/>
          <w:iCs/>
          <w:lang w:eastAsia="zh-TW"/>
        </w:rPr>
      </w:pPr>
      <w:r w:rsidRPr="00541989">
        <w:rPr>
          <w:i/>
          <w:iCs/>
          <w:lang w:eastAsia="zh-TW"/>
        </w:rPr>
        <w:t>FFS: Whether pre-provisioned ephemeris based on orbital elements can be used as reference. Thereby, only delta corrections can be broadcast in order to reduce the overhead</w:t>
      </w:r>
    </w:p>
    <w:p w14:paraId="38FF4F8E" w14:textId="77777777" w:rsidR="00541989" w:rsidRPr="00541989" w:rsidRDefault="00541989" w:rsidP="00314EEC">
      <w:pPr>
        <w:pStyle w:val="BodyText"/>
        <w:numPr>
          <w:ilvl w:val="0"/>
          <w:numId w:val="19"/>
        </w:numPr>
        <w:overflowPunct/>
        <w:autoSpaceDE/>
        <w:autoSpaceDN/>
        <w:adjustRightInd/>
        <w:spacing w:after="0"/>
        <w:ind w:left="1061"/>
        <w:jc w:val="left"/>
        <w:textAlignment w:val="auto"/>
        <w:rPr>
          <w:i/>
          <w:iCs/>
          <w:lang w:eastAsia="zh-TW"/>
        </w:rPr>
      </w:pPr>
      <w:r w:rsidRPr="00541989">
        <w:rPr>
          <w:i/>
          <w:iCs/>
          <w:lang w:eastAsia="zh-TW"/>
        </w:rPr>
        <w:t>FFS: The field size for each parameter</w:t>
      </w:r>
    </w:p>
    <w:p w14:paraId="359BC165" w14:textId="77777777" w:rsidR="00541989" w:rsidRPr="00541989" w:rsidRDefault="00541989" w:rsidP="00314EEC">
      <w:pPr>
        <w:pStyle w:val="BodyText"/>
        <w:numPr>
          <w:ilvl w:val="0"/>
          <w:numId w:val="19"/>
        </w:numPr>
        <w:overflowPunct/>
        <w:autoSpaceDE/>
        <w:autoSpaceDN/>
        <w:adjustRightInd/>
        <w:spacing w:after="0"/>
        <w:ind w:left="1061"/>
        <w:jc w:val="left"/>
        <w:textAlignment w:val="auto"/>
        <w:rPr>
          <w:i/>
          <w:iCs/>
          <w:lang w:eastAsia="zh-TW"/>
        </w:rPr>
      </w:pPr>
      <w:r w:rsidRPr="00541989">
        <w:rPr>
          <w:i/>
          <w:iCs/>
          <w:lang w:eastAsia="zh-TW"/>
        </w:rPr>
        <w:t>FFS: The impact on signaling due to the required accuracy of serving-satellite ephemeris</w:t>
      </w:r>
    </w:p>
    <w:p w14:paraId="33570C1F" w14:textId="77777777" w:rsidR="00541989" w:rsidRPr="00541989" w:rsidRDefault="00541989" w:rsidP="00314EEC">
      <w:pPr>
        <w:pStyle w:val="BodyText"/>
        <w:numPr>
          <w:ilvl w:val="0"/>
          <w:numId w:val="19"/>
        </w:numPr>
        <w:overflowPunct/>
        <w:autoSpaceDE/>
        <w:autoSpaceDN/>
        <w:adjustRightInd/>
        <w:spacing w:after="0"/>
        <w:ind w:left="1061"/>
        <w:jc w:val="left"/>
        <w:textAlignment w:val="auto"/>
        <w:rPr>
          <w:i/>
          <w:iCs/>
          <w:lang w:eastAsia="zh-TW"/>
        </w:rPr>
      </w:pPr>
      <w:r w:rsidRPr="00541989">
        <w:rPr>
          <w:i/>
          <w:iCs/>
        </w:rPr>
        <w:t>FFS: Whether down-selection is needed or both sets are supported</w:t>
      </w:r>
    </w:p>
    <w:p w14:paraId="2D78BF3B" w14:textId="77777777" w:rsidR="00541989" w:rsidRPr="00541989" w:rsidRDefault="00541989" w:rsidP="00541989">
      <w:pPr>
        <w:ind w:left="288"/>
        <w:rPr>
          <w:i/>
          <w:iCs/>
          <w:lang w:eastAsia="x-none"/>
        </w:rPr>
      </w:pPr>
    </w:p>
    <w:p w14:paraId="0C4CF63B" w14:textId="77777777" w:rsidR="00541989" w:rsidRPr="00541989" w:rsidRDefault="00541989" w:rsidP="00541989">
      <w:pPr>
        <w:ind w:left="288"/>
        <w:rPr>
          <w:b/>
          <w:bCs/>
          <w:i/>
          <w:iCs/>
          <w:u w:val="single"/>
          <w:lang w:eastAsia="x-none"/>
        </w:rPr>
      </w:pPr>
      <w:r w:rsidRPr="00541989">
        <w:rPr>
          <w:b/>
          <w:bCs/>
          <w:i/>
          <w:iCs/>
          <w:u w:val="single"/>
          <w:lang w:eastAsia="x-none"/>
        </w:rPr>
        <w:t>Conclusion:</w:t>
      </w:r>
    </w:p>
    <w:p w14:paraId="72EFBA80" w14:textId="07F5D4F7" w:rsidR="00541989" w:rsidRPr="00F441F0" w:rsidRDefault="00541989" w:rsidP="003E0457">
      <w:pPr>
        <w:ind w:left="288"/>
        <w:rPr>
          <w:i/>
          <w:iCs/>
          <w:lang w:eastAsia="x-none"/>
        </w:rPr>
      </w:pPr>
      <w:r w:rsidRPr="00541989">
        <w:rPr>
          <w:i/>
          <w:iCs/>
          <w:lang w:eastAsia="x-none"/>
        </w:rPr>
        <w:t>The orbital propagator model to be used at UE side can be left to implementation.</w:t>
      </w:r>
    </w:p>
    <w:p w14:paraId="2402EF4B" w14:textId="77777777" w:rsidR="00E316BC" w:rsidRPr="00F832C3" w:rsidRDefault="00E316BC" w:rsidP="00E316BC">
      <w:pPr>
        <w:pStyle w:val="ListParagraph"/>
        <w:rPr>
          <w:rFonts w:ascii="Times New Roman" w:hAnsi="Times New Roman"/>
          <w:i/>
          <w:sz w:val="20"/>
          <w:szCs w:val="20"/>
        </w:rPr>
      </w:pPr>
    </w:p>
    <w:p w14:paraId="2C6C4A92" w14:textId="2E217D1F" w:rsidR="00062802" w:rsidRPr="003E0457" w:rsidRDefault="00E316BC" w:rsidP="003E0457">
      <w:pPr>
        <w:widowControl w:val="0"/>
        <w:jc w:val="both"/>
      </w:pPr>
      <w:r>
        <w:t xml:space="preserve">In this contribution, we discuss </w:t>
      </w:r>
      <w:r w:rsidR="005F4A2A">
        <w:t xml:space="preserve">remaining issues for </w:t>
      </w:r>
      <w:r>
        <w:t xml:space="preserve">UL timing and frequency control </w:t>
      </w:r>
      <w:r w:rsidR="00AA52C3">
        <w:t xml:space="preserve">with focus on </w:t>
      </w:r>
      <w:r w:rsidR="00415508">
        <w:t>UEs with GNSS capability.</w:t>
      </w:r>
      <w:bookmarkStart w:id="2" w:name="_Ref473802466"/>
      <w:bookmarkStart w:id="3" w:name="_Ref462669569"/>
    </w:p>
    <w:p w14:paraId="2300A905" w14:textId="77777777" w:rsidR="00146A8A" w:rsidRPr="005E0B96" w:rsidRDefault="00146A8A" w:rsidP="005E0B96"/>
    <w:p w14:paraId="3496476C" w14:textId="6EA564D1" w:rsidR="001E2704" w:rsidRDefault="00703100" w:rsidP="00B41A1E">
      <w:pPr>
        <w:pStyle w:val="Heading1"/>
      </w:pPr>
      <w:r>
        <w:t>Feeder Link Tim</w:t>
      </w:r>
      <w:r w:rsidR="00833AE8">
        <w:t>ing</w:t>
      </w:r>
      <w:r>
        <w:t xml:space="preserve"> Drift and Doppler</w:t>
      </w:r>
    </w:p>
    <w:p w14:paraId="349B91AA" w14:textId="3782D599" w:rsidR="00703100" w:rsidRDefault="00314E09" w:rsidP="00703100">
      <w:pPr>
        <w:rPr>
          <w:lang w:val="en-GB"/>
        </w:rPr>
      </w:pPr>
      <w:r>
        <w:rPr>
          <w:lang w:val="en-GB"/>
        </w:rPr>
        <w:t xml:space="preserve">There have been discussions and proposals to have UE compensate feeder link </w:t>
      </w:r>
      <w:r w:rsidR="000F02FE">
        <w:rPr>
          <w:lang w:val="en-GB"/>
        </w:rPr>
        <w:t xml:space="preserve">time drift and Doppler. It is therefore beneficial </w:t>
      </w:r>
      <w:r w:rsidR="00D07CD9">
        <w:rPr>
          <w:lang w:val="en-GB"/>
        </w:rPr>
        <w:t xml:space="preserve">to examine </w:t>
      </w:r>
      <w:r w:rsidR="0092260F">
        <w:rPr>
          <w:lang w:val="en-GB"/>
        </w:rPr>
        <w:t xml:space="preserve">options and </w:t>
      </w:r>
      <w:r w:rsidR="00D07CD9">
        <w:rPr>
          <w:lang w:val="en-GB"/>
        </w:rPr>
        <w:t xml:space="preserve">issues related to feeder link time drift and Doppler </w:t>
      </w:r>
      <w:r w:rsidR="0092260F">
        <w:rPr>
          <w:lang w:val="en-GB"/>
        </w:rPr>
        <w:t xml:space="preserve">compensation. </w:t>
      </w:r>
      <w:r w:rsidR="00A7467A">
        <w:rPr>
          <w:lang w:val="en-GB"/>
        </w:rPr>
        <w:t xml:space="preserve">The </w:t>
      </w:r>
      <w:r w:rsidR="007C2BDC">
        <w:rPr>
          <w:lang w:val="en-GB"/>
        </w:rPr>
        <w:t>maximal feeder</w:t>
      </w:r>
      <w:r w:rsidR="0028262B">
        <w:rPr>
          <w:lang w:val="en-GB"/>
        </w:rPr>
        <w:t xml:space="preserve"> </w:t>
      </w:r>
      <w:r w:rsidR="007C2BDC">
        <w:rPr>
          <w:lang w:val="en-GB"/>
        </w:rPr>
        <w:t>link timing drift rate and Doppler are:</w:t>
      </w:r>
    </w:p>
    <w:p w14:paraId="6095D7C3" w14:textId="6114CCD5" w:rsidR="007C2BDC" w:rsidRPr="00F57F3E" w:rsidRDefault="007C2BDC" w:rsidP="00314EEC">
      <w:pPr>
        <w:pStyle w:val="ListParagraph"/>
        <w:numPr>
          <w:ilvl w:val="0"/>
          <w:numId w:val="17"/>
        </w:numPr>
        <w:rPr>
          <w:rFonts w:ascii="Times New Roman" w:hAnsi="Times New Roman"/>
          <w:sz w:val="20"/>
          <w:szCs w:val="20"/>
          <w:lang w:val="en-GB"/>
        </w:rPr>
      </w:pPr>
      <w:r w:rsidRPr="00F57F3E">
        <w:rPr>
          <w:rFonts w:ascii="Times New Roman" w:hAnsi="Times New Roman"/>
          <w:sz w:val="20"/>
          <w:szCs w:val="20"/>
          <w:lang w:val="en-GB"/>
        </w:rPr>
        <w:t xml:space="preserve">The maximal </w:t>
      </w:r>
      <w:r w:rsidR="00124332" w:rsidRPr="00F57F3E">
        <w:rPr>
          <w:rFonts w:ascii="Times New Roman" w:hAnsi="Times New Roman"/>
          <w:sz w:val="20"/>
          <w:szCs w:val="20"/>
          <w:lang w:val="en-GB"/>
        </w:rPr>
        <w:t xml:space="preserve">one-way </w:t>
      </w:r>
      <w:r w:rsidRPr="00F57F3E">
        <w:rPr>
          <w:rFonts w:ascii="Times New Roman" w:hAnsi="Times New Roman"/>
          <w:sz w:val="20"/>
          <w:szCs w:val="20"/>
          <w:lang w:val="en-GB"/>
        </w:rPr>
        <w:t xml:space="preserve">timing drift rate </w:t>
      </w:r>
      <w:r w:rsidR="00124332" w:rsidRPr="00F57F3E">
        <w:rPr>
          <w:rFonts w:ascii="Times New Roman" w:hAnsi="Times New Roman"/>
          <w:sz w:val="20"/>
          <w:szCs w:val="20"/>
          <w:lang w:val="en-GB"/>
        </w:rPr>
        <w:t xml:space="preserve">of the feeder link is about </w:t>
      </w:r>
      <w:r w:rsidR="000A0F42" w:rsidRPr="00F57F3E">
        <w:rPr>
          <w:rFonts w:ascii="Times New Roman" w:hAnsi="Times New Roman"/>
          <w:sz w:val="20"/>
          <w:szCs w:val="20"/>
          <w:lang w:val="en-GB"/>
        </w:rPr>
        <w:t>25</w:t>
      </w:r>
      <w:r w:rsidR="00124332" w:rsidRPr="00F57F3E">
        <w:rPr>
          <w:rFonts w:ascii="Times New Roman" w:hAnsi="Times New Roman"/>
          <w:sz w:val="20"/>
          <w:szCs w:val="20"/>
          <w:lang w:val="en-GB"/>
        </w:rPr>
        <w:t xml:space="preserve"> </w:t>
      </w:r>
      <w:r w:rsidR="00A33D92" w:rsidRPr="00563493">
        <w:rPr>
          <w:rFonts w:ascii="Symbol" w:hAnsi="Symbol"/>
          <w:sz w:val="20"/>
          <w:szCs w:val="20"/>
          <w:lang w:val="en-GB"/>
        </w:rPr>
        <w:t>m</w:t>
      </w:r>
      <w:r w:rsidR="00124332" w:rsidRPr="00F57F3E">
        <w:rPr>
          <w:rFonts w:ascii="Times New Roman" w:hAnsi="Times New Roman"/>
          <w:sz w:val="20"/>
          <w:szCs w:val="20"/>
          <w:lang w:val="en-GB"/>
        </w:rPr>
        <w:t xml:space="preserve">s/s depending on the elevation angle </w:t>
      </w:r>
      <w:r w:rsidR="004002D4" w:rsidRPr="00F57F3E">
        <w:rPr>
          <w:rFonts w:ascii="Times New Roman" w:hAnsi="Times New Roman"/>
          <w:sz w:val="20"/>
          <w:szCs w:val="20"/>
          <w:lang w:val="en-GB"/>
        </w:rPr>
        <w:t xml:space="preserve">of gNB relative to the satellite. </w:t>
      </w:r>
    </w:p>
    <w:p w14:paraId="02CC0ACE" w14:textId="33B52D7A" w:rsidR="004002D4" w:rsidRPr="00F57F3E" w:rsidRDefault="004002D4" w:rsidP="00314EEC">
      <w:pPr>
        <w:pStyle w:val="ListParagraph"/>
        <w:numPr>
          <w:ilvl w:val="0"/>
          <w:numId w:val="17"/>
        </w:numPr>
        <w:rPr>
          <w:rFonts w:ascii="Times New Roman" w:hAnsi="Times New Roman"/>
          <w:sz w:val="20"/>
          <w:szCs w:val="20"/>
          <w:lang w:val="en-GB"/>
        </w:rPr>
      </w:pPr>
      <w:r w:rsidRPr="00F57F3E">
        <w:rPr>
          <w:rFonts w:ascii="Times New Roman" w:hAnsi="Times New Roman"/>
          <w:sz w:val="20"/>
          <w:szCs w:val="20"/>
          <w:lang w:val="en-GB"/>
        </w:rPr>
        <w:t xml:space="preserve">The maximal one-way Doppler </w:t>
      </w:r>
      <w:r w:rsidR="000A0F42" w:rsidRPr="00F57F3E">
        <w:rPr>
          <w:rFonts w:ascii="Times New Roman" w:hAnsi="Times New Roman"/>
          <w:sz w:val="20"/>
          <w:szCs w:val="20"/>
          <w:lang w:val="en-GB"/>
        </w:rPr>
        <w:t xml:space="preserve">is about 25 </w:t>
      </w:r>
      <w:r w:rsidR="00F7298B" w:rsidRPr="00F57F3E">
        <w:rPr>
          <w:rFonts w:ascii="Times New Roman" w:hAnsi="Times New Roman"/>
          <w:sz w:val="20"/>
          <w:szCs w:val="20"/>
          <w:lang w:val="en-GB"/>
        </w:rPr>
        <w:t xml:space="preserve">ppm depending on the elevation angle of gNB relative to the satellite. </w:t>
      </w:r>
      <w:r w:rsidR="00D47C03" w:rsidRPr="00F57F3E">
        <w:rPr>
          <w:rFonts w:ascii="Times New Roman" w:hAnsi="Times New Roman"/>
          <w:sz w:val="20"/>
          <w:szCs w:val="20"/>
          <w:lang w:val="en-GB"/>
        </w:rPr>
        <w:t xml:space="preserve"> </w:t>
      </w:r>
    </w:p>
    <w:p w14:paraId="7A032938" w14:textId="77777777" w:rsidR="001F630D" w:rsidRDefault="001F630D" w:rsidP="003E19FC">
      <w:pPr>
        <w:rPr>
          <w:lang w:val="en-GB"/>
        </w:rPr>
      </w:pPr>
    </w:p>
    <w:p w14:paraId="6639E01C" w14:textId="77777777" w:rsidR="00440B84" w:rsidRDefault="001F630D" w:rsidP="003E19FC">
      <w:pPr>
        <w:rPr>
          <w:lang w:val="en-GB"/>
        </w:rPr>
      </w:pPr>
      <w:r>
        <w:rPr>
          <w:lang w:val="en-GB"/>
        </w:rPr>
        <w:t>For</w:t>
      </w:r>
      <w:r w:rsidR="0032717F">
        <w:rPr>
          <w:lang w:val="en-GB"/>
        </w:rPr>
        <w:t xml:space="preserve"> feeder link timing</w:t>
      </w:r>
      <w:r w:rsidR="00FB739E">
        <w:rPr>
          <w:lang w:val="en-GB"/>
        </w:rPr>
        <w:t xml:space="preserve"> compensation at UE, </w:t>
      </w:r>
      <w:r>
        <w:rPr>
          <w:lang w:val="en-GB"/>
        </w:rPr>
        <w:t>there could be two different ob</w:t>
      </w:r>
      <w:r w:rsidR="00440B84">
        <w:rPr>
          <w:lang w:val="en-GB"/>
        </w:rPr>
        <w:t>jectives:</w:t>
      </w:r>
    </w:p>
    <w:p w14:paraId="076AEFBB" w14:textId="2BDD5E00" w:rsidR="00D37083" w:rsidRPr="00D37083" w:rsidRDefault="00D37083" w:rsidP="00314EEC">
      <w:pPr>
        <w:numPr>
          <w:ilvl w:val="0"/>
          <w:numId w:val="20"/>
        </w:numPr>
        <w:overflowPunct/>
        <w:autoSpaceDE/>
        <w:autoSpaceDN/>
        <w:adjustRightInd/>
        <w:spacing w:after="0" w:line="256" w:lineRule="auto"/>
        <w:contextualSpacing/>
        <w:textAlignment w:val="auto"/>
        <w:rPr>
          <w:rFonts w:eastAsia="Times New Roman"/>
          <w:color w:val="2D374A"/>
        </w:rPr>
      </w:pPr>
      <w:r w:rsidRPr="00D37083">
        <w:rPr>
          <w:rFonts w:eastAsiaTheme="minorEastAsia"/>
          <w:color w:val="000000" w:themeColor="text1"/>
          <w:kern w:val="24"/>
        </w:rPr>
        <w:t xml:space="preserve">Obj A: To reduce </w:t>
      </w:r>
      <w:r w:rsidR="00682DE9">
        <w:rPr>
          <w:rFonts w:eastAsiaTheme="minorEastAsia"/>
          <w:color w:val="000000" w:themeColor="text1"/>
          <w:kern w:val="24"/>
        </w:rPr>
        <w:t xml:space="preserve">the amount of </w:t>
      </w:r>
      <w:r w:rsidRPr="00D37083">
        <w:rPr>
          <w:rFonts w:eastAsiaTheme="minorEastAsia"/>
          <w:color w:val="000000" w:themeColor="text1"/>
          <w:kern w:val="24"/>
        </w:rPr>
        <w:t>buffer</w:t>
      </w:r>
      <w:r w:rsidR="00682DE9">
        <w:rPr>
          <w:rFonts w:eastAsiaTheme="minorEastAsia"/>
          <w:color w:val="000000" w:themeColor="text1"/>
          <w:kern w:val="24"/>
        </w:rPr>
        <w:t>ing</w:t>
      </w:r>
      <w:r w:rsidRPr="00D37083">
        <w:rPr>
          <w:rFonts w:eastAsiaTheme="minorEastAsia"/>
          <w:color w:val="000000" w:themeColor="text1"/>
          <w:kern w:val="24"/>
        </w:rPr>
        <w:t xml:space="preserve"> at gateway or gNB due to DL and UL misalignment</w:t>
      </w:r>
      <w:r w:rsidR="00424A7A">
        <w:rPr>
          <w:rFonts w:eastAsiaTheme="minorEastAsia"/>
          <w:color w:val="000000" w:themeColor="text1"/>
          <w:kern w:val="24"/>
        </w:rPr>
        <w:t xml:space="preserve">. For this, </w:t>
      </w:r>
      <w:r w:rsidR="008906B1">
        <w:rPr>
          <w:rFonts w:eastAsiaTheme="minorEastAsia"/>
          <w:color w:val="000000" w:themeColor="text1"/>
          <w:kern w:val="24"/>
        </w:rPr>
        <w:t xml:space="preserve">compensation of </w:t>
      </w:r>
      <w:r w:rsidR="00424A7A">
        <w:rPr>
          <w:rFonts w:eastAsiaTheme="minorEastAsia"/>
          <w:color w:val="000000" w:themeColor="text1"/>
          <w:kern w:val="24"/>
        </w:rPr>
        <w:t xml:space="preserve">feeder link timing drift </w:t>
      </w:r>
      <w:r w:rsidR="008906B1">
        <w:rPr>
          <w:rFonts w:eastAsiaTheme="minorEastAsia"/>
          <w:color w:val="000000" w:themeColor="text1"/>
          <w:kern w:val="24"/>
        </w:rPr>
        <w:t xml:space="preserve">is not needed and </w:t>
      </w:r>
      <w:r w:rsidR="00735773">
        <w:rPr>
          <w:rFonts w:eastAsiaTheme="minorEastAsia"/>
          <w:color w:val="000000" w:themeColor="text1"/>
          <w:kern w:val="24"/>
        </w:rPr>
        <w:t>p</w:t>
      </w:r>
      <w:r w:rsidRPr="00D37083">
        <w:rPr>
          <w:rFonts w:eastAsiaTheme="minorEastAsia"/>
          <w:color w:val="000000" w:themeColor="text1"/>
          <w:kern w:val="24"/>
        </w:rPr>
        <w:t xml:space="preserve">eriodically updated </w:t>
      </w:r>
      <w:r w:rsidR="00735773">
        <w:rPr>
          <w:rFonts w:eastAsiaTheme="minorEastAsia"/>
          <w:color w:val="000000" w:themeColor="text1"/>
          <w:kern w:val="24"/>
        </w:rPr>
        <w:t xml:space="preserve">common </w:t>
      </w:r>
      <w:r w:rsidR="0071703D">
        <w:rPr>
          <w:rFonts w:eastAsiaTheme="minorEastAsia"/>
          <w:color w:val="000000" w:themeColor="text1"/>
          <w:kern w:val="24"/>
        </w:rPr>
        <w:t>TA, N</w:t>
      </w:r>
      <w:r w:rsidR="0071703D" w:rsidRPr="0071703D">
        <w:rPr>
          <w:rFonts w:eastAsiaTheme="minorEastAsia"/>
          <w:color w:val="000000" w:themeColor="text1"/>
          <w:kern w:val="24"/>
          <w:vertAlign w:val="subscript"/>
        </w:rPr>
        <w:t>TA,common</w:t>
      </w:r>
      <w:r w:rsidR="0071703D">
        <w:rPr>
          <w:rFonts w:eastAsiaTheme="minorEastAsia"/>
          <w:color w:val="000000" w:themeColor="text1"/>
          <w:kern w:val="24"/>
        </w:rPr>
        <w:t xml:space="preserve">, </w:t>
      </w:r>
      <w:r w:rsidRPr="00D37083">
        <w:rPr>
          <w:rFonts w:eastAsiaTheme="minorEastAsia"/>
          <w:color w:val="000000" w:themeColor="text1"/>
          <w:kern w:val="24"/>
        </w:rPr>
        <w:t xml:space="preserve">with </w:t>
      </w:r>
      <w:r w:rsidR="00DE6DFA">
        <w:rPr>
          <w:rFonts w:eastAsiaTheme="minorEastAsia"/>
          <w:color w:val="000000" w:themeColor="text1"/>
          <w:kern w:val="24"/>
        </w:rPr>
        <w:t>a</w:t>
      </w:r>
      <w:r w:rsidRPr="00D37083">
        <w:rPr>
          <w:rFonts w:eastAsiaTheme="minorEastAsia"/>
          <w:color w:val="000000" w:themeColor="text1"/>
          <w:kern w:val="24"/>
        </w:rPr>
        <w:t xml:space="preserve"> </w:t>
      </w:r>
      <w:r w:rsidR="00DE6DFA">
        <w:rPr>
          <w:rFonts w:eastAsiaTheme="minorEastAsia"/>
          <w:color w:val="000000" w:themeColor="text1"/>
          <w:kern w:val="24"/>
        </w:rPr>
        <w:t xml:space="preserve">slot </w:t>
      </w:r>
      <w:r w:rsidRPr="00D37083">
        <w:rPr>
          <w:rFonts w:eastAsiaTheme="minorEastAsia"/>
          <w:color w:val="000000" w:themeColor="text1"/>
          <w:kern w:val="24"/>
        </w:rPr>
        <w:t xml:space="preserve">granularity is sufficient. </w:t>
      </w:r>
    </w:p>
    <w:p w14:paraId="49E51425" w14:textId="1EE1B125" w:rsidR="00D37083" w:rsidRPr="00D37083" w:rsidRDefault="00D37083" w:rsidP="00314EEC">
      <w:pPr>
        <w:numPr>
          <w:ilvl w:val="0"/>
          <w:numId w:val="20"/>
        </w:numPr>
        <w:overflowPunct/>
        <w:autoSpaceDE/>
        <w:autoSpaceDN/>
        <w:adjustRightInd/>
        <w:spacing w:after="0" w:line="256" w:lineRule="auto"/>
        <w:contextualSpacing/>
        <w:textAlignment w:val="auto"/>
        <w:rPr>
          <w:rFonts w:eastAsiaTheme="minorEastAsia"/>
          <w:color w:val="000000" w:themeColor="text1"/>
          <w:kern w:val="24"/>
        </w:rPr>
      </w:pPr>
      <w:r w:rsidRPr="00D37083">
        <w:rPr>
          <w:rFonts w:eastAsiaTheme="minorEastAsia"/>
          <w:color w:val="000000" w:themeColor="text1"/>
          <w:kern w:val="24"/>
        </w:rPr>
        <w:t>Obj B: To ensure aligned DL and UL symbol level processing (FFT and IFFT window) at gNB</w:t>
      </w:r>
      <w:r w:rsidR="004B185E">
        <w:rPr>
          <w:rFonts w:eastAsiaTheme="minorEastAsia"/>
          <w:color w:val="000000" w:themeColor="text1"/>
          <w:kern w:val="24"/>
        </w:rPr>
        <w:t xml:space="preserve">. </w:t>
      </w:r>
      <w:r w:rsidR="00186401">
        <w:rPr>
          <w:rFonts w:eastAsiaTheme="minorEastAsia"/>
          <w:color w:val="000000" w:themeColor="text1"/>
          <w:kern w:val="24"/>
        </w:rPr>
        <w:t xml:space="preserve">For this objective, </w:t>
      </w:r>
      <w:r w:rsidR="00BD00DD">
        <w:rPr>
          <w:rFonts w:eastAsiaTheme="minorEastAsia"/>
          <w:color w:val="000000" w:themeColor="text1"/>
          <w:kern w:val="24"/>
        </w:rPr>
        <w:t xml:space="preserve">feeder link timing drift needs to be compensated with a fine accuracy. </w:t>
      </w:r>
      <w:r w:rsidR="00AA0892">
        <w:rPr>
          <w:rFonts w:eastAsiaTheme="minorEastAsia"/>
          <w:color w:val="000000" w:themeColor="text1"/>
          <w:kern w:val="24"/>
        </w:rPr>
        <w:t xml:space="preserve">Any </w:t>
      </w:r>
      <w:r w:rsidR="003A1B67">
        <w:rPr>
          <w:rFonts w:eastAsiaTheme="minorEastAsia"/>
          <w:color w:val="000000" w:themeColor="text1"/>
          <w:kern w:val="24"/>
        </w:rPr>
        <w:t xml:space="preserve">residual </w:t>
      </w:r>
      <w:r w:rsidR="00AA0892">
        <w:rPr>
          <w:rFonts w:eastAsiaTheme="minorEastAsia"/>
          <w:color w:val="000000" w:themeColor="text1"/>
          <w:kern w:val="24"/>
        </w:rPr>
        <w:t>error or inaccuracy in</w:t>
      </w:r>
      <w:r w:rsidR="00C11F4E">
        <w:rPr>
          <w:rFonts w:eastAsiaTheme="minorEastAsia"/>
          <w:color w:val="000000" w:themeColor="text1"/>
          <w:kern w:val="24"/>
        </w:rPr>
        <w:t xml:space="preserve"> feed</w:t>
      </w:r>
      <w:r w:rsidR="00436B50">
        <w:rPr>
          <w:rFonts w:eastAsiaTheme="minorEastAsia"/>
          <w:color w:val="000000" w:themeColor="text1"/>
          <w:kern w:val="24"/>
        </w:rPr>
        <w:t>e</w:t>
      </w:r>
      <w:r w:rsidR="00C11F4E">
        <w:rPr>
          <w:rFonts w:eastAsiaTheme="minorEastAsia"/>
          <w:color w:val="000000" w:themeColor="text1"/>
          <w:kern w:val="24"/>
        </w:rPr>
        <w:t xml:space="preserve">r link timing will </w:t>
      </w:r>
      <w:r w:rsidRPr="00D37083">
        <w:rPr>
          <w:rFonts w:eastAsiaTheme="minorEastAsia"/>
          <w:color w:val="000000" w:themeColor="text1"/>
          <w:kern w:val="24"/>
        </w:rPr>
        <w:t>contribute to receiver performance degradation.</w:t>
      </w:r>
      <w:r w:rsidR="0076314E">
        <w:rPr>
          <w:rFonts w:eastAsiaTheme="minorEastAsia"/>
          <w:color w:val="000000" w:themeColor="text1"/>
          <w:kern w:val="24"/>
        </w:rPr>
        <w:t xml:space="preserve"> As a result, the residual error needs to be considered in tim</w:t>
      </w:r>
      <w:r w:rsidR="00A23A13">
        <w:rPr>
          <w:rFonts w:eastAsiaTheme="minorEastAsia"/>
          <w:color w:val="000000" w:themeColor="text1"/>
          <w:kern w:val="24"/>
        </w:rPr>
        <w:t>i</w:t>
      </w:r>
      <w:r w:rsidR="0076314E">
        <w:rPr>
          <w:rFonts w:eastAsiaTheme="minorEastAsia"/>
          <w:color w:val="000000" w:themeColor="text1"/>
          <w:kern w:val="24"/>
        </w:rPr>
        <w:t>ng accuracy requirement</w:t>
      </w:r>
      <w:r w:rsidR="00A23A13">
        <w:rPr>
          <w:rFonts w:eastAsiaTheme="minorEastAsia"/>
          <w:color w:val="000000" w:themeColor="text1"/>
          <w:kern w:val="24"/>
        </w:rPr>
        <w:t xml:space="preserve">, regardless if </w:t>
      </w:r>
      <w:r w:rsidR="00CD6AD9">
        <w:rPr>
          <w:rFonts w:eastAsiaTheme="minorEastAsia"/>
          <w:color w:val="000000" w:themeColor="text1"/>
          <w:kern w:val="24"/>
        </w:rPr>
        <w:t>UL transmissions at a time have the same or different feeder link timing er</w:t>
      </w:r>
      <w:r w:rsidR="00863F73">
        <w:rPr>
          <w:rFonts w:eastAsiaTheme="minorEastAsia"/>
          <w:color w:val="000000" w:themeColor="text1"/>
          <w:kern w:val="24"/>
        </w:rPr>
        <w:t>r</w:t>
      </w:r>
      <w:r w:rsidR="00CD6AD9">
        <w:rPr>
          <w:rFonts w:eastAsiaTheme="minorEastAsia"/>
          <w:color w:val="000000" w:themeColor="text1"/>
          <w:kern w:val="24"/>
        </w:rPr>
        <w:t>o</w:t>
      </w:r>
      <w:r w:rsidR="00863F73">
        <w:rPr>
          <w:rFonts w:eastAsiaTheme="minorEastAsia"/>
          <w:color w:val="000000" w:themeColor="text1"/>
          <w:kern w:val="24"/>
        </w:rPr>
        <w:t>r</w:t>
      </w:r>
      <w:r w:rsidR="00CD6AD9">
        <w:rPr>
          <w:rFonts w:eastAsiaTheme="minorEastAsia"/>
          <w:color w:val="000000" w:themeColor="text1"/>
          <w:kern w:val="24"/>
        </w:rPr>
        <w:t>.</w:t>
      </w:r>
    </w:p>
    <w:p w14:paraId="61FF792D" w14:textId="77777777" w:rsidR="00863F73" w:rsidRDefault="00863F73" w:rsidP="003E19FC">
      <w:pPr>
        <w:rPr>
          <w:lang w:val="en-GB"/>
        </w:rPr>
      </w:pPr>
    </w:p>
    <w:p w14:paraId="087981E7" w14:textId="55751A85" w:rsidR="004E43EB" w:rsidRDefault="001959E9" w:rsidP="003E19FC">
      <w:pPr>
        <w:rPr>
          <w:lang w:val="en-GB"/>
        </w:rPr>
      </w:pPr>
      <w:r>
        <w:rPr>
          <w:lang w:val="en-GB"/>
        </w:rPr>
        <w:t xml:space="preserve">Apparently, </w:t>
      </w:r>
      <w:r w:rsidR="00FC7FAF">
        <w:rPr>
          <w:lang w:val="en-GB"/>
        </w:rPr>
        <w:t xml:space="preserve">UE compensation of feeder link timing drift shall only be considered </w:t>
      </w:r>
      <w:r w:rsidR="003F5E82">
        <w:rPr>
          <w:lang w:val="en-GB"/>
        </w:rPr>
        <w:t xml:space="preserve">for objective B. In such a case, </w:t>
      </w:r>
      <w:r w:rsidR="00341592">
        <w:rPr>
          <w:lang w:val="en-GB"/>
        </w:rPr>
        <w:t>the</w:t>
      </w:r>
      <w:r w:rsidR="0009745A">
        <w:rPr>
          <w:lang w:val="en-GB"/>
        </w:rPr>
        <w:t xml:space="preserve"> </w:t>
      </w:r>
      <w:r w:rsidR="005B6BE2">
        <w:rPr>
          <w:lang w:val="en-GB"/>
        </w:rPr>
        <w:t xml:space="preserve">maximal </w:t>
      </w:r>
      <w:r w:rsidR="0009745A">
        <w:rPr>
          <w:lang w:val="en-GB"/>
        </w:rPr>
        <w:t>aggregated</w:t>
      </w:r>
      <w:r w:rsidR="00341592">
        <w:rPr>
          <w:lang w:val="en-GB"/>
        </w:rPr>
        <w:t xml:space="preserve"> </w:t>
      </w:r>
      <w:r w:rsidR="0032655C">
        <w:rPr>
          <w:lang w:val="en-GB"/>
        </w:rPr>
        <w:t xml:space="preserve">timing drift </w:t>
      </w:r>
      <w:r w:rsidR="00A54990">
        <w:rPr>
          <w:lang w:val="en-GB"/>
        </w:rPr>
        <w:t xml:space="preserve">rate </w:t>
      </w:r>
      <w:r w:rsidR="0053295E">
        <w:rPr>
          <w:lang w:val="en-GB"/>
        </w:rPr>
        <w:t xml:space="preserve">of both </w:t>
      </w:r>
      <w:r w:rsidR="0009745A">
        <w:rPr>
          <w:lang w:val="en-GB"/>
        </w:rPr>
        <w:t xml:space="preserve">service link and </w:t>
      </w:r>
      <w:r w:rsidR="0053295E">
        <w:rPr>
          <w:lang w:val="en-GB"/>
        </w:rPr>
        <w:t xml:space="preserve">the feeder link </w:t>
      </w:r>
      <w:r w:rsidR="005B6BE2">
        <w:rPr>
          <w:lang w:val="en-GB"/>
        </w:rPr>
        <w:t xml:space="preserve">can </w:t>
      </w:r>
      <w:r w:rsidR="00F06EDD">
        <w:rPr>
          <w:lang w:val="en-GB"/>
        </w:rPr>
        <w:t xml:space="preserve">be up to 4x25=100 </w:t>
      </w:r>
      <w:r w:rsidR="00F06EDD" w:rsidRPr="00CF6641">
        <w:rPr>
          <w:rFonts w:ascii="Symbol" w:hAnsi="Symbol"/>
          <w:lang w:val="en-GB"/>
        </w:rPr>
        <w:t>m</w:t>
      </w:r>
      <w:r w:rsidR="00F06EDD">
        <w:rPr>
          <w:lang w:val="en-GB"/>
        </w:rPr>
        <w:t>s/s</w:t>
      </w:r>
      <w:r w:rsidR="00A90034">
        <w:rPr>
          <w:lang w:val="en-GB"/>
        </w:rPr>
        <w:t xml:space="preserve"> or about </w:t>
      </w:r>
      <w:r w:rsidR="00686D94">
        <w:rPr>
          <w:lang w:val="en-GB"/>
        </w:rPr>
        <w:t>3x64x</w:t>
      </w:r>
      <w:r w:rsidR="00686D94" w:rsidRPr="00FC3C3F">
        <w:rPr>
          <w:lang w:val="en-GB"/>
        </w:rPr>
        <w:t>T</w:t>
      </w:r>
      <w:r w:rsidR="00686D94" w:rsidRPr="00FC3C3F">
        <w:rPr>
          <w:vertAlign w:val="subscript"/>
          <w:lang w:val="en-GB"/>
        </w:rPr>
        <w:t>c</w:t>
      </w:r>
      <w:r w:rsidR="00686D94" w:rsidRPr="00686D94">
        <w:rPr>
          <w:i/>
          <w:iCs/>
          <w:lang w:val="en-GB"/>
        </w:rPr>
        <w:t xml:space="preserve"> </w:t>
      </w:r>
      <w:r w:rsidR="00686D94">
        <w:rPr>
          <w:lang w:val="en-GB"/>
        </w:rPr>
        <w:t>per ms</w:t>
      </w:r>
      <w:r w:rsidR="000A0615">
        <w:rPr>
          <w:lang w:val="en-GB"/>
        </w:rPr>
        <w:t>, where T</w:t>
      </w:r>
      <w:r w:rsidR="000A0615" w:rsidRPr="00FC3C3F">
        <w:rPr>
          <w:vertAlign w:val="subscript"/>
          <w:lang w:val="en-GB"/>
        </w:rPr>
        <w:t xml:space="preserve">c </w:t>
      </w:r>
      <w:r w:rsidR="000A0615">
        <w:rPr>
          <w:lang w:val="en-GB"/>
        </w:rPr>
        <w:t xml:space="preserve">is the basic </w:t>
      </w:r>
      <w:r w:rsidR="00FC3C3F">
        <w:rPr>
          <w:lang w:val="en-GB"/>
        </w:rPr>
        <w:t xml:space="preserve">time unit </w:t>
      </w:r>
      <w:r w:rsidR="00DD76F5">
        <w:rPr>
          <w:lang w:val="en-GB"/>
        </w:rPr>
        <w:t>as defined in TS 38.21</w:t>
      </w:r>
      <w:r w:rsidR="001B1D61">
        <w:rPr>
          <w:lang w:val="en-GB"/>
        </w:rPr>
        <w:t>1</w:t>
      </w:r>
      <w:r w:rsidR="00DD76F5">
        <w:rPr>
          <w:lang w:val="en-GB"/>
        </w:rPr>
        <w:t xml:space="preserve">. </w:t>
      </w:r>
      <w:r w:rsidR="00FC103A">
        <w:rPr>
          <w:lang w:val="en-GB"/>
        </w:rPr>
        <w:t xml:space="preserve">This likely will force UE to perform timing adjustment </w:t>
      </w:r>
      <w:r w:rsidR="004E43EB">
        <w:rPr>
          <w:lang w:val="en-GB"/>
        </w:rPr>
        <w:t>every slot even during a PUSCH with slot aggregation</w:t>
      </w:r>
      <w:r w:rsidR="005F454F">
        <w:rPr>
          <w:lang w:val="en-GB"/>
        </w:rPr>
        <w:t xml:space="preserve"> as shown in Figure 1</w:t>
      </w:r>
      <w:r w:rsidR="004E43EB">
        <w:rPr>
          <w:lang w:val="en-GB"/>
        </w:rPr>
        <w:t xml:space="preserve">. </w:t>
      </w:r>
      <w:r w:rsidR="003B7A1A">
        <w:rPr>
          <w:lang w:val="en-GB"/>
        </w:rPr>
        <w:t>Clearly</w:t>
      </w:r>
      <w:r w:rsidR="00690E1F">
        <w:rPr>
          <w:lang w:val="en-GB"/>
        </w:rPr>
        <w:t xml:space="preserve">, </w:t>
      </w:r>
      <w:r w:rsidR="00CF5A89">
        <w:rPr>
          <w:lang w:val="en-GB"/>
        </w:rPr>
        <w:t xml:space="preserve">having </w:t>
      </w:r>
      <w:r w:rsidR="000E5A2C">
        <w:rPr>
          <w:lang w:val="en-GB"/>
        </w:rPr>
        <w:t xml:space="preserve">a </w:t>
      </w:r>
      <w:r w:rsidR="00CF5A89">
        <w:rPr>
          <w:lang w:val="en-GB"/>
        </w:rPr>
        <w:t xml:space="preserve">UE to compensate feeder link timing drift doubles the maximal TA adjustment rate at </w:t>
      </w:r>
      <w:r w:rsidR="000E5A2C">
        <w:rPr>
          <w:lang w:val="en-GB"/>
        </w:rPr>
        <w:t xml:space="preserve">the </w:t>
      </w:r>
      <w:r w:rsidR="00CF5A89">
        <w:rPr>
          <w:lang w:val="en-GB"/>
        </w:rPr>
        <w:t>UE</w:t>
      </w:r>
      <w:r w:rsidR="0095156D">
        <w:rPr>
          <w:lang w:val="en-GB"/>
        </w:rPr>
        <w:t xml:space="preserve"> and impose</w:t>
      </w:r>
      <w:r w:rsidR="003545FE">
        <w:rPr>
          <w:lang w:val="en-GB"/>
        </w:rPr>
        <w:t>s</w:t>
      </w:r>
      <w:r w:rsidR="0095156D">
        <w:rPr>
          <w:lang w:val="en-GB"/>
        </w:rPr>
        <w:t xml:space="preserve"> additional complexity </w:t>
      </w:r>
      <w:r w:rsidR="00CD1D6F">
        <w:rPr>
          <w:lang w:val="en-GB"/>
        </w:rPr>
        <w:t>of UE implementation.</w:t>
      </w:r>
    </w:p>
    <w:p w14:paraId="729901EE" w14:textId="72EC039D" w:rsidR="005F454F" w:rsidRDefault="005F454F" w:rsidP="003E19FC">
      <w:pPr>
        <w:rPr>
          <w:lang w:val="en-GB"/>
        </w:rPr>
      </w:pPr>
    </w:p>
    <w:p w14:paraId="2DE61703" w14:textId="469A1A76" w:rsidR="00A25CA8" w:rsidRDefault="00200BFD" w:rsidP="00A25CA8">
      <w:pPr>
        <w:keepNext/>
        <w:jc w:val="center"/>
      </w:pPr>
      <w:r>
        <w:object w:dxaOrig="4464" w:dyaOrig="2497" w14:anchorId="23819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5pt;height:124.85pt" o:ole="">
            <v:imagedata r:id="rId11" o:title=""/>
          </v:shape>
          <o:OLEObject Type="Embed" ProgID="Visio.Drawing.15" ShapeID="_x0000_i1025" DrawAspect="Content" ObjectID="_1682251093" r:id="rId12"/>
        </w:object>
      </w:r>
    </w:p>
    <w:p w14:paraId="63539D7D" w14:textId="510BFA21" w:rsidR="005F454F" w:rsidRDefault="00A25CA8" w:rsidP="00A25CA8">
      <w:pPr>
        <w:pStyle w:val="Caption"/>
        <w:jc w:val="center"/>
      </w:pPr>
      <w:r>
        <w:t xml:space="preserve">Figure </w:t>
      </w:r>
      <w:r w:rsidR="0059059E">
        <w:fldChar w:fldCharType="begin"/>
      </w:r>
      <w:r w:rsidR="0059059E">
        <w:instrText xml:space="preserve"> SEQ Figure \* ARABIC </w:instrText>
      </w:r>
      <w:r w:rsidR="0059059E">
        <w:fldChar w:fldCharType="separate"/>
      </w:r>
      <w:r>
        <w:rPr>
          <w:noProof/>
        </w:rPr>
        <w:t>1</w:t>
      </w:r>
      <w:r w:rsidR="0059059E">
        <w:rPr>
          <w:noProof/>
        </w:rPr>
        <w:fldChar w:fldCharType="end"/>
      </w:r>
      <w:r w:rsidR="00B94CCC">
        <w:t xml:space="preserve">. Up to 3x64xTc timing change between two </w:t>
      </w:r>
      <w:r w:rsidR="00EB400F">
        <w:t>consecutive PUSCH transmissions if feeder link timing drift is to be compensated by UE.</w:t>
      </w:r>
    </w:p>
    <w:p w14:paraId="5387A6D1" w14:textId="33136188" w:rsidR="00EB400F" w:rsidRDefault="006C51BB" w:rsidP="00EB400F">
      <w:r>
        <w:t xml:space="preserve">In addition to UE implementation, </w:t>
      </w:r>
      <w:r w:rsidR="0041482B">
        <w:t xml:space="preserve">impacts </w:t>
      </w:r>
      <w:r>
        <w:t xml:space="preserve">of UE compensation of feeder link timing drift </w:t>
      </w:r>
      <w:r w:rsidR="0041482B">
        <w:t>on receiver performance should also be examined. Existing</w:t>
      </w:r>
      <w:r w:rsidR="00A24CA0">
        <w:t xml:space="preserve"> UL timing requirements </w:t>
      </w:r>
      <w:r w:rsidR="00851CE0">
        <w:t xml:space="preserve">depending on subcarrier spacing </w:t>
      </w:r>
      <w:r w:rsidR="009603C0">
        <w:t xml:space="preserve">(SCS) </w:t>
      </w:r>
      <w:r w:rsidR="00A24CA0">
        <w:t xml:space="preserve">are less than 20% </w:t>
      </w:r>
      <w:r w:rsidR="009A4D6F">
        <w:t>of CP duration</w:t>
      </w:r>
      <w:r w:rsidR="00851CE0">
        <w:t xml:space="preserve">. </w:t>
      </w:r>
      <w:r w:rsidR="009A4D6F">
        <w:t xml:space="preserve">To ensure satisfactory performance, timing error requirement needs to consider EVM window, typically 50% of CP duration, and channel delay spread. </w:t>
      </w:r>
      <w:r w:rsidR="00DC5A11">
        <w:t xml:space="preserve">For NTN, </w:t>
      </w:r>
      <w:r w:rsidR="00380A31">
        <w:t>some relaxation on UL timing error requirement can be considered</w:t>
      </w:r>
      <w:r w:rsidR="008D0F4D">
        <w:t xml:space="preserve"> </w:t>
      </w:r>
      <w:r w:rsidR="00EB334A">
        <w:t>thanks to the</w:t>
      </w:r>
      <w:r w:rsidR="008D0F4D">
        <w:t xml:space="preserve"> smaller channel delay spread</w:t>
      </w:r>
      <w:r w:rsidR="00EB334A">
        <w:t xml:space="preserve"> in NTN</w:t>
      </w:r>
      <w:r w:rsidR="00DB7C1E">
        <w:t xml:space="preserve">. </w:t>
      </w:r>
      <w:r w:rsidR="00AC4DDB">
        <w:t xml:space="preserve">Several timing error sources in NTN </w:t>
      </w:r>
      <w:r w:rsidR="00DE2623">
        <w:t>and associated maximal error are</w:t>
      </w:r>
      <w:r w:rsidR="00AC4DDB">
        <w:t xml:space="preserve"> listed below</w:t>
      </w:r>
      <w:r w:rsidR="00A538BC">
        <w:t>:</w:t>
      </w:r>
    </w:p>
    <w:p w14:paraId="45A6259B" w14:textId="31EF5C7C" w:rsidR="00A538BC" w:rsidRPr="00E25AF5" w:rsidRDefault="00A538BC" w:rsidP="00314EEC">
      <w:pPr>
        <w:numPr>
          <w:ilvl w:val="0"/>
          <w:numId w:val="21"/>
        </w:numPr>
        <w:overflowPunct/>
        <w:autoSpaceDE/>
        <w:autoSpaceDN/>
        <w:adjustRightInd/>
        <w:spacing w:after="0" w:line="256" w:lineRule="auto"/>
        <w:contextualSpacing/>
        <w:textAlignment w:val="auto"/>
        <w:rPr>
          <w:rFonts w:eastAsia="Times New Roman"/>
          <w:color w:val="000000" w:themeColor="text1"/>
        </w:rPr>
      </w:pPr>
      <w:r w:rsidRPr="00A538BC">
        <w:rPr>
          <w:rFonts w:eastAsiaTheme="minorEastAsia"/>
          <w:color w:val="000000" w:themeColor="text1"/>
          <w:kern w:val="24"/>
        </w:rPr>
        <w:t>Feeder</w:t>
      </w:r>
      <w:r w:rsidR="003B0898" w:rsidRPr="00E25AF5">
        <w:rPr>
          <w:rFonts w:eastAsiaTheme="minorEastAsia"/>
          <w:color w:val="000000" w:themeColor="text1"/>
          <w:kern w:val="24"/>
        </w:rPr>
        <w:t xml:space="preserve"> </w:t>
      </w:r>
      <w:r w:rsidRPr="00A538BC">
        <w:rPr>
          <w:rFonts w:eastAsiaTheme="minorEastAsia"/>
          <w:color w:val="000000" w:themeColor="text1"/>
          <w:kern w:val="24"/>
        </w:rPr>
        <w:t xml:space="preserve">link RTD </w:t>
      </w:r>
      <w:r w:rsidR="003B0898" w:rsidRPr="00E25AF5">
        <w:rPr>
          <w:rFonts w:eastAsiaTheme="minorEastAsia"/>
          <w:color w:val="000000" w:themeColor="text1"/>
          <w:kern w:val="24"/>
        </w:rPr>
        <w:t>with</w:t>
      </w:r>
      <w:r w:rsidRPr="00A538BC">
        <w:rPr>
          <w:rFonts w:eastAsiaTheme="minorEastAsia"/>
          <w:color w:val="000000" w:themeColor="text1"/>
          <w:kern w:val="24"/>
        </w:rPr>
        <w:t xml:space="preserve"> 30s </w:t>
      </w:r>
      <w:r w:rsidR="00AF2577">
        <w:rPr>
          <w:rFonts w:eastAsiaTheme="minorEastAsia"/>
          <w:color w:val="000000" w:themeColor="text1"/>
          <w:kern w:val="24"/>
        </w:rPr>
        <w:t>update periodicity</w:t>
      </w:r>
      <w:r w:rsidR="003B0898" w:rsidRPr="00E25AF5">
        <w:rPr>
          <w:rFonts w:eastAsiaTheme="minorEastAsia"/>
          <w:color w:val="000000" w:themeColor="text1"/>
          <w:kern w:val="24"/>
        </w:rPr>
        <w:t xml:space="preserve"> </w:t>
      </w:r>
      <w:r w:rsidR="00565BF1">
        <w:rPr>
          <w:rFonts w:eastAsiaTheme="minorEastAsia"/>
          <w:color w:val="000000" w:themeColor="text1"/>
          <w:kern w:val="24"/>
        </w:rPr>
        <w:t>and signaling of second-order d</w:t>
      </w:r>
      <w:r w:rsidR="00EB42C4">
        <w:rPr>
          <w:rFonts w:eastAsiaTheme="minorEastAsia"/>
          <w:color w:val="000000" w:themeColor="text1"/>
          <w:kern w:val="24"/>
        </w:rPr>
        <w:t>e</w:t>
      </w:r>
      <w:r w:rsidR="00565BF1">
        <w:rPr>
          <w:rFonts w:eastAsiaTheme="minorEastAsia"/>
          <w:color w:val="000000" w:themeColor="text1"/>
          <w:kern w:val="24"/>
        </w:rPr>
        <w:t>riv</w:t>
      </w:r>
      <w:r w:rsidR="00EB42C4">
        <w:rPr>
          <w:rFonts w:eastAsiaTheme="minorEastAsia"/>
          <w:color w:val="000000" w:themeColor="text1"/>
          <w:kern w:val="24"/>
        </w:rPr>
        <w:t>a</w:t>
      </w:r>
      <w:r w:rsidR="00565BF1">
        <w:rPr>
          <w:rFonts w:eastAsiaTheme="minorEastAsia"/>
          <w:color w:val="000000" w:themeColor="text1"/>
          <w:kern w:val="24"/>
        </w:rPr>
        <w:t>tive</w:t>
      </w:r>
      <w:r w:rsidRPr="00A538BC">
        <w:rPr>
          <w:rFonts w:eastAsiaTheme="minorEastAsia"/>
          <w:color w:val="000000" w:themeColor="text1"/>
          <w:kern w:val="24"/>
        </w:rPr>
        <w:t xml:space="preserve">: about 1 </w:t>
      </w:r>
      <w:r w:rsidRPr="00A538BC">
        <w:rPr>
          <w:rFonts w:ascii="Symbol" w:eastAsiaTheme="minorEastAsia" w:hAnsi="Symbol"/>
          <w:color w:val="000000" w:themeColor="text1"/>
          <w:kern w:val="24"/>
        </w:rPr>
        <w:t>m</w:t>
      </w:r>
      <w:r w:rsidRPr="00A538BC">
        <w:rPr>
          <w:rFonts w:eastAsiaTheme="minorEastAsia"/>
          <w:color w:val="000000" w:themeColor="text1"/>
          <w:kern w:val="24"/>
        </w:rPr>
        <w:t xml:space="preserve">s </w:t>
      </w:r>
      <w:r w:rsidR="003B0898" w:rsidRPr="00E25AF5">
        <w:rPr>
          <w:rFonts w:eastAsiaTheme="minorEastAsia"/>
          <w:color w:val="000000" w:themeColor="text1"/>
          <w:kern w:val="24"/>
        </w:rPr>
        <w:t xml:space="preserve"> [</w:t>
      </w:r>
      <w:r w:rsidR="00E25AF5" w:rsidRPr="00E25AF5">
        <w:rPr>
          <w:rFonts w:eastAsiaTheme="minorEastAsia"/>
          <w:color w:val="000000" w:themeColor="text1"/>
          <w:kern w:val="24"/>
        </w:rPr>
        <w:t>3</w:t>
      </w:r>
      <w:r w:rsidR="00F90F44" w:rsidRPr="00E25AF5">
        <w:rPr>
          <w:rFonts w:eastAsiaTheme="minorEastAsia"/>
          <w:color w:val="000000" w:themeColor="text1"/>
          <w:kern w:val="24"/>
        </w:rPr>
        <w:t>][</w:t>
      </w:r>
      <w:r w:rsidR="00E25AF5" w:rsidRPr="00E25AF5">
        <w:rPr>
          <w:rFonts w:eastAsiaTheme="minorEastAsia"/>
          <w:color w:val="000000" w:themeColor="text1"/>
          <w:kern w:val="24"/>
        </w:rPr>
        <w:t>4</w:t>
      </w:r>
      <w:r w:rsidR="00F90F44" w:rsidRPr="00E25AF5">
        <w:rPr>
          <w:rFonts w:eastAsiaTheme="minorEastAsia"/>
          <w:color w:val="000000" w:themeColor="text1"/>
          <w:kern w:val="24"/>
        </w:rPr>
        <w:t>]</w:t>
      </w:r>
    </w:p>
    <w:p w14:paraId="12E978BC" w14:textId="5B4EBF78" w:rsidR="00A538BC" w:rsidRPr="00A538BC" w:rsidRDefault="00A538BC" w:rsidP="00314EEC">
      <w:pPr>
        <w:numPr>
          <w:ilvl w:val="0"/>
          <w:numId w:val="21"/>
        </w:numPr>
        <w:overflowPunct/>
        <w:autoSpaceDE/>
        <w:autoSpaceDN/>
        <w:adjustRightInd/>
        <w:spacing w:after="0" w:line="256" w:lineRule="auto"/>
        <w:contextualSpacing/>
        <w:textAlignment w:val="auto"/>
        <w:rPr>
          <w:rFonts w:eastAsia="Times New Roman"/>
          <w:color w:val="2D374A"/>
        </w:rPr>
      </w:pPr>
      <w:r w:rsidRPr="00A538BC">
        <w:rPr>
          <w:rFonts w:eastAsiaTheme="minorEastAsia"/>
          <w:color w:val="000000" w:themeColor="text1"/>
          <w:kern w:val="24"/>
        </w:rPr>
        <w:t>Ephem</w:t>
      </w:r>
      <w:r w:rsidR="00E25AF5">
        <w:rPr>
          <w:rFonts w:eastAsiaTheme="minorEastAsia"/>
          <w:color w:val="000000" w:themeColor="text1"/>
          <w:kern w:val="24"/>
        </w:rPr>
        <w:t>e</w:t>
      </w:r>
      <w:r w:rsidRPr="00A538BC">
        <w:rPr>
          <w:rFonts w:eastAsiaTheme="minorEastAsia"/>
          <w:color w:val="000000" w:themeColor="text1"/>
          <w:kern w:val="24"/>
        </w:rPr>
        <w:t xml:space="preserve">ris </w:t>
      </w:r>
      <w:r w:rsidR="00E25AF5">
        <w:rPr>
          <w:rFonts w:eastAsiaTheme="minorEastAsia"/>
          <w:color w:val="000000" w:themeColor="text1"/>
          <w:kern w:val="24"/>
        </w:rPr>
        <w:t xml:space="preserve">with </w:t>
      </w:r>
      <w:r w:rsidRPr="00A538BC">
        <w:rPr>
          <w:rFonts w:eastAsiaTheme="minorEastAsia"/>
          <w:color w:val="000000" w:themeColor="text1"/>
          <w:kern w:val="24"/>
        </w:rPr>
        <w:t xml:space="preserve">60s </w:t>
      </w:r>
      <w:r w:rsidR="00AF2577">
        <w:rPr>
          <w:rFonts w:eastAsiaTheme="minorEastAsia"/>
          <w:color w:val="000000" w:themeColor="text1"/>
          <w:kern w:val="24"/>
        </w:rPr>
        <w:t>update periodicity</w:t>
      </w:r>
      <w:r w:rsidRPr="00A538BC">
        <w:rPr>
          <w:rFonts w:eastAsiaTheme="minorEastAsia"/>
          <w:color w:val="000000" w:themeColor="text1"/>
          <w:kern w:val="24"/>
        </w:rPr>
        <w:t xml:space="preserve">: </w:t>
      </w:r>
      <w:r w:rsidR="00E25AF5">
        <w:rPr>
          <w:rFonts w:eastAsiaTheme="minorEastAsia"/>
          <w:color w:val="000000" w:themeColor="text1"/>
          <w:kern w:val="24"/>
        </w:rPr>
        <w:t xml:space="preserve">about </w:t>
      </w:r>
      <w:r w:rsidRPr="00A538BC">
        <w:rPr>
          <w:rFonts w:eastAsiaTheme="minorEastAsia"/>
          <w:color w:val="000000" w:themeColor="text1"/>
          <w:kern w:val="24"/>
        </w:rPr>
        <w:t>0.1</w:t>
      </w:r>
      <w:r w:rsidR="0057747C">
        <w:rPr>
          <w:rFonts w:eastAsiaTheme="minorEastAsia"/>
          <w:color w:val="000000" w:themeColor="text1"/>
          <w:kern w:val="24"/>
        </w:rPr>
        <w:t>2</w:t>
      </w:r>
      <w:r w:rsidRPr="00A538BC">
        <w:rPr>
          <w:rFonts w:eastAsiaTheme="minorEastAsia"/>
          <w:color w:val="000000" w:themeColor="text1"/>
          <w:kern w:val="24"/>
        </w:rPr>
        <w:t xml:space="preserve"> </w:t>
      </w:r>
      <w:r w:rsidRPr="00A538BC">
        <w:rPr>
          <w:rFonts w:ascii="Symbol" w:eastAsiaTheme="minorEastAsia" w:hAnsi="Symbol"/>
          <w:color w:val="000000" w:themeColor="text1"/>
          <w:kern w:val="24"/>
        </w:rPr>
        <w:t>m</w:t>
      </w:r>
      <w:r w:rsidRPr="00A538BC">
        <w:rPr>
          <w:rFonts w:eastAsiaTheme="minorEastAsia"/>
          <w:color w:val="000000" w:themeColor="text1"/>
          <w:kern w:val="24"/>
        </w:rPr>
        <w:t>s</w:t>
      </w:r>
      <w:r w:rsidR="00E25AF5">
        <w:rPr>
          <w:rFonts w:eastAsiaTheme="minorEastAsia"/>
          <w:color w:val="000000" w:themeColor="text1"/>
          <w:kern w:val="24"/>
        </w:rPr>
        <w:t xml:space="preserve"> [</w:t>
      </w:r>
      <w:r w:rsidR="009B5FD5">
        <w:rPr>
          <w:rFonts w:eastAsiaTheme="minorEastAsia"/>
          <w:color w:val="000000" w:themeColor="text1"/>
          <w:kern w:val="24"/>
        </w:rPr>
        <w:t>5</w:t>
      </w:r>
      <w:r w:rsidR="00E25AF5">
        <w:rPr>
          <w:rFonts w:eastAsiaTheme="minorEastAsia"/>
          <w:color w:val="000000" w:themeColor="text1"/>
          <w:kern w:val="24"/>
        </w:rPr>
        <w:t>]</w:t>
      </w:r>
    </w:p>
    <w:p w14:paraId="11FD80BB" w14:textId="77144624" w:rsidR="00A538BC" w:rsidRPr="0057747C" w:rsidRDefault="00A538BC" w:rsidP="00314EEC">
      <w:pPr>
        <w:numPr>
          <w:ilvl w:val="0"/>
          <w:numId w:val="21"/>
        </w:numPr>
        <w:overflowPunct/>
        <w:autoSpaceDE/>
        <w:autoSpaceDN/>
        <w:adjustRightInd/>
        <w:spacing w:after="0" w:line="256" w:lineRule="auto"/>
        <w:contextualSpacing/>
        <w:textAlignment w:val="auto"/>
        <w:rPr>
          <w:rFonts w:eastAsia="Times New Roman"/>
          <w:color w:val="2D374A"/>
        </w:rPr>
      </w:pPr>
      <w:r w:rsidRPr="00A538BC">
        <w:rPr>
          <w:rFonts w:eastAsiaTheme="minorEastAsia"/>
          <w:color w:val="000000" w:themeColor="text1"/>
          <w:kern w:val="24"/>
        </w:rPr>
        <w:t>UE GNSS error</w:t>
      </w:r>
      <w:r w:rsidR="00F90F44">
        <w:rPr>
          <w:rFonts w:eastAsiaTheme="minorEastAsia"/>
          <w:color w:val="000000" w:themeColor="text1"/>
          <w:kern w:val="24"/>
        </w:rPr>
        <w:t xml:space="preserve"> at</w:t>
      </w:r>
      <w:r w:rsidRPr="00A538BC">
        <w:rPr>
          <w:rFonts w:eastAsiaTheme="minorEastAsia"/>
          <w:color w:val="000000" w:themeColor="text1"/>
          <w:kern w:val="24"/>
        </w:rPr>
        <w:t xml:space="preserve"> 100m: 0. 3</w:t>
      </w:r>
      <w:r w:rsidRPr="00A538BC">
        <w:rPr>
          <w:rFonts w:ascii="Symbol" w:eastAsiaTheme="minorEastAsia" w:hAnsi="Symbol"/>
          <w:color w:val="000000" w:themeColor="text1"/>
          <w:kern w:val="24"/>
        </w:rPr>
        <w:t>m</w:t>
      </w:r>
      <w:r w:rsidRPr="00A538BC">
        <w:rPr>
          <w:rFonts w:eastAsiaTheme="minorEastAsia"/>
          <w:color w:val="000000" w:themeColor="text1"/>
          <w:kern w:val="24"/>
        </w:rPr>
        <w:t>s</w:t>
      </w:r>
      <w:r w:rsidR="00F90F44">
        <w:rPr>
          <w:rFonts w:eastAsiaTheme="minorEastAsia"/>
          <w:color w:val="000000" w:themeColor="text1"/>
          <w:kern w:val="24"/>
        </w:rPr>
        <w:t xml:space="preserve"> (100m is the legacy requirement on GNSS accuracy) </w:t>
      </w:r>
    </w:p>
    <w:p w14:paraId="5FD3D454" w14:textId="1B897E8B" w:rsidR="0057747C" w:rsidRPr="00A538BC" w:rsidRDefault="0057747C" w:rsidP="00314EEC">
      <w:pPr>
        <w:numPr>
          <w:ilvl w:val="0"/>
          <w:numId w:val="21"/>
        </w:numPr>
        <w:overflowPunct/>
        <w:autoSpaceDE/>
        <w:autoSpaceDN/>
        <w:adjustRightInd/>
        <w:spacing w:after="0" w:line="256" w:lineRule="auto"/>
        <w:contextualSpacing/>
        <w:textAlignment w:val="auto"/>
        <w:rPr>
          <w:rFonts w:eastAsia="Times New Roman"/>
          <w:color w:val="2D374A"/>
        </w:rPr>
      </w:pPr>
      <w:r>
        <w:rPr>
          <w:rFonts w:eastAsiaTheme="minorEastAsia"/>
          <w:color w:val="000000" w:themeColor="text1"/>
          <w:kern w:val="24"/>
        </w:rPr>
        <w:t>Satellite GNSS error</w:t>
      </w:r>
      <w:r w:rsidR="003330B1">
        <w:rPr>
          <w:rFonts w:eastAsiaTheme="minorEastAsia"/>
          <w:color w:val="000000" w:themeColor="text1"/>
          <w:kern w:val="24"/>
        </w:rPr>
        <w:t xml:space="preserve"> at x</w:t>
      </w:r>
      <w:r w:rsidR="00584498">
        <w:rPr>
          <w:rFonts w:eastAsiaTheme="minorEastAsia"/>
          <w:color w:val="000000" w:themeColor="text1"/>
          <w:kern w:val="24"/>
        </w:rPr>
        <w:t xml:space="preserve"> meter</w:t>
      </w:r>
      <w:r w:rsidR="003330B1">
        <w:rPr>
          <w:rFonts w:eastAsiaTheme="minorEastAsia"/>
          <w:color w:val="000000" w:themeColor="text1"/>
          <w:kern w:val="24"/>
        </w:rPr>
        <w:t xml:space="preserve">: </w:t>
      </w:r>
      <w:r w:rsidR="007C0409">
        <w:rPr>
          <w:rFonts w:eastAsiaTheme="minorEastAsia"/>
          <w:color w:val="000000" w:themeColor="text1"/>
          <w:kern w:val="24"/>
        </w:rPr>
        <w:t xml:space="preserve">about </w:t>
      </w:r>
      <w:r w:rsidR="003330B1">
        <w:rPr>
          <w:rFonts w:eastAsiaTheme="minorEastAsia"/>
          <w:color w:val="000000" w:themeColor="text1"/>
          <w:kern w:val="24"/>
        </w:rPr>
        <w:t>4x</w:t>
      </w:r>
      <w:r w:rsidR="00584498">
        <w:rPr>
          <w:rFonts w:eastAsiaTheme="minorEastAsia"/>
          <w:color w:val="000000" w:themeColor="text1"/>
          <w:kern w:val="24"/>
        </w:rPr>
        <w:t>/3e8</w:t>
      </w:r>
      <w:r w:rsidR="007C0409">
        <w:rPr>
          <w:rFonts w:eastAsiaTheme="minorEastAsia"/>
          <w:color w:val="000000" w:themeColor="text1"/>
          <w:kern w:val="24"/>
        </w:rPr>
        <w:t xml:space="preserve"> second</w:t>
      </w:r>
    </w:p>
    <w:p w14:paraId="45403C1B" w14:textId="2F488326" w:rsidR="00A538BC" w:rsidRPr="00C84F33" w:rsidRDefault="00A538BC" w:rsidP="00314EEC">
      <w:pPr>
        <w:numPr>
          <w:ilvl w:val="0"/>
          <w:numId w:val="21"/>
        </w:numPr>
        <w:overflowPunct/>
        <w:autoSpaceDE/>
        <w:autoSpaceDN/>
        <w:adjustRightInd/>
        <w:spacing w:after="0" w:line="256" w:lineRule="auto"/>
        <w:contextualSpacing/>
        <w:textAlignment w:val="auto"/>
        <w:rPr>
          <w:rFonts w:eastAsia="Times New Roman"/>
          <w:color w:val="2D374A"/>
        </w:rPr>
      </w:pPr>
      <w:r w:rsidRPr="00A538BC">
        <w:rPr>
          <w:rFonts w:eastAsiaTheme="minorEastAsia"/>
          <w:color w:val="000000" w:themeColor="text1"/>
          <w:kern w:val="24"/>
        </w:rPr>
        <w:t>DL synchronization error and clock drift/jitter</w:t>
      </w:r>
    </w:p>
    <w:p w14:paraId="0BDC22F2" w14:textId="77777777" w:rsidR="00A538BC" w:rsidRPr="00A538BC" w:rsidRDefault="00A538BC" w:rsidP="00C84F33">
      <w:pPr>
        <w:overflowPunct/>
        <w:autoSpaceDE/>
        <w:autoSpaceDN/>
        <w:adjustRightInd/>
        <w:spacing w:after="0" w:line="256" w:lineRule="auto"/>
        <w:ind w:left="720"/>
        <w:contextualSpacing/>
        <w:textAlignment w:val="auto"/>
        <w:rPr>
          <w:rFonts w:eastAsia="Times New Roman"/>
          <w:color w:val="2D374A"/>
        </w:rPr>
      </w:pPr>
    </w:p>
    <w:p w14:paraId="7F08C6E7" w14:textId="161139A5" w:rsidR="00FF1600" w:rsidRPr="00EB400F" w:rsidRDefault="00D258AF" w:rsidP="00EB400F">
      <w:r>
        <w:t xml:space="preserve">Note </w:t>
      </w:r>
      <w:r w:rsidR="004D11EE">
        <w:t>that all the above errors can be additive and the aggregated error can be the sum of the above.</w:t>
      </w:r>
      <w:r w:rsidR="00DE2623">
        <w:t xml:space="preserve"> It can be seen that</w:t>
      </w:r>
      <w:r w:rsidR="0024528A">
        <w:t xml:space="preserve"> even with a </w:t>
      </w:r>
      <w:r w:rsidR="00D0403C">
        <w:t>30s update periodicity</w:t>
      </w:r>
      <w:r w:rsidR="002F70C2">
        <w:t>,</w:t>
      </w:r>
      <w:r w:rsidR="00D0403C">
        <w:t xml:space="preserve"> feeder link timing error dominates </w:t>
      </w:r>
      <w:r w:rsidR="009557E0">
        <w:t>among the first three error terms</w:t>
      </w:r>
      <w:r w:rsidR="00D0403C">
        <w:t xml:space="preserve"> and is alon</w:t>
      </w:r>
      <w:r w:rsidR="008F2A74">
        <w:t>e</w:t>
      </w:r>
      <w:r w:rsidR="00D0403C">
        <w:t xml:space="preserve"> far larger than existing </w:t>
      </w:r>
      <w:r w:rsidR="008F2A74">
        <w:t xml:space="preserve">total UL timing error </w:t>
      </w:r>
      <w:r w:rsidR="00A637D9">
        <w:t>requirement</w:t>
      </w:r>
      <w:r w:rsidR="008F2A74">
        <w:t xml:space="preserve"> with 15 kHz SCS</w:t>
      </w:r>
      <w:r w:rsidR="002571A6">
        <w:t xml:space="preserve"> (0.</w:t>
      </w:r>
      <w:r w:rsidR="00871641">
        <w:t xml:space="preserve">39 </w:t>
      </w:r>
      <w:r w:rsidR="00871641" w:rsidRPr="00871641">
        <w:rPr>
          <w:rFonts w:ascii="Symbol" w:hAnsi="Symbol"/>
        </w:rPr>
        <w:t>m</w:t>
      </w:r>
      <w:r w:rsidR="00871641">
        <w:t>s).</w:t>
      </w:r>
      <w:r w:rsidR="00CE2165">
        <w:t xml:space="preserve"> It is also clear from [3] and [4] that an update periodicity of </w:t>
      </w:r>
      <w:r w:rsidR="001A26B0">
        <w:t xml:space="preserve">less than 5 seconds </w:t>
      </w:r>
      <w:r w:rsidR="00FC3922">
        <w:t xml:space="preserve">is needed even assuming feeder link timing error is the only UL timing error. </w:t>
      </w:r>
      <w:r w:rsidR="00651EDB">
        <w:t xml:space="preserve">From the above, compensation of feeder link timing drift </w:t>
      </w:r>
      <w:r w:rsidR="00807E59">
        <w:t xml:space="preserve">by UE for objective B can have significant impact on receiver performance and its feasibility is highly questionable. </w:t>
      </w:r>
    </w:p>
    <w:p w14:paraId="2FB6828F" w14:textId="25ECDBAE" w:rsidR="00A778AC" w:rsidRDefault="00A04F94" w:rsidP="003E19FC">
      <w:pPr>
        <w:rPr>
          <w:lang w:val="en-GB"/>
        </w:rPr>
      </w:pPr>
      <w:r>
        <w:rPr>
          <w:lang w:val="en-GB"/>
        </w:rPr>
        <w:t xml:space="preserve">Since </w:t>
      </w:r>
      <w:r w:rsidR="005A1B7B">
        <w:rPr>
          <w:lang w:val="en-GB"/>
        </w:rPr>
        <w:t xml:space="preserve">a much higher carrier frequency </w:t>
      </w:r>
      <w:r w:rsidR="000A5A08">
        <w:rPr>
          <w:lang w:val="en-GB"/>
        </w:rPr>
        <w:t xml:space="preserve">can be used in </w:t>
      </w:r>
      <w:r w:rsidR="004B39AA">
        <w:rPr>
          <w:lang w:val="en-GB"/>
        </w:rPr>
        <w:t xml:space="preserve">the </w:t>
      </w:r>
      <w:r w:rsidR="000A5A08">
        <w:rPr>
          <w:lang w:val="en-GB"/>
        </w:rPr>
        <w:t>feeder link than in</w:t>
      </w:r>
      <w:r w:rsidR="005A1B7B">
        <w:rPr>
          <w:lang w:val="en-GB"/>
        </w:rPr>
        <w:t xml:space="preserve"> the </w:t>
      </w:r>
      <w:r>
        <w:rPr>
          <w:lang w:val="en-GB"/>
        </w:rPr>
        <w:t>service link</w:t>
      </w:r>
      <w:r w:rsidR="00BB397D">
        <w:rPr>
          <w:lang w:val="en-GB"/>
        </w:rPr>
        <w:t xml:space="preserve">, having a UE to compensate feeder link Doppler may not be feasible. For instance, the </w:t>
      </w:r>
      <w:r w:rsidR="00445C64">
        <w:rPr>
          <w:lang w:val="en-GB"/>
        </w:rPr>
        <w:t xml:space="preserve">two-way Doppler in a feeder link with carrier frequency 20 GHz will have a </w:t>
      </w:r>
      <w:r w:rsidR="00F128D1">
        <w:rPr>
          <w:lang w:val="en-GB"/>
        </w:rPr>
        <w:t>maximal Doppler of 25ppm x 2x 2</w:t>
      </w:r>
      <w:r w:rsidR="00EB0838">
        <w:rPr>
          <w:lang w:val="en-GB"/>
        </w:rPr>
        <w:t>0</w:t>
      </w:r>
      <w:r w:rsidR="00F128D1">
        <w:rPr>
          <w:lang w:val="en-GB"/>
        </w:rPr>
        <w:t xml:space="preserve"> GHz=</w:t>
      </w:r>
      <w:r w:rsidR="00EB0838">
        <w:rPr>
          <w:lang w:val="en-GB"/>
        </w:rPr>
        <w:t xml:space="preserve"> 1 MHz. </w:t>
      </w:r>
      <w:r w:rsidR="00B52138">
        <w:rPr>
          <w:lang w:val="en-GB"/>
        </w:rPr>
        <w:t>To compensate such a large Doppler in S band can be problematic</w:t>
      </w:r>
      <w:r w:rsidR="00C63434">
        <w:rPr>
          <w:lang w:val="en-GB"/>
        </w:rPr>
        <w:t>, such as reduced available spectrum.</w:t>
      </w:r>
    </w:p>
    <w:p w14:paraId="0AB46FEA" w14:textId="0FCBEA4F" w:rsidR="0055553F" w:rsidRDefault="0055553F" w:rsidP="003E19FC">
      <w:pPr>
        <w:rPr>
          <w:lang w:val="en-GB"/>
        </w:rPr>
      </w:pPr>
      <w:r>
        <w:rPr>
          <w:lang w:val="en-GB"/>
        </w:rPr>
        <w:t xml:space="preserve">In addition to the above, it is </w:t>
      </w:r>
      <w:r w:rsidR="00100837">
        <w:rPr>
          <w:lang w:val="en-GB"/>
        </w:rPr>
        <w:t xml:space="preserve">important </w:t>
      </w:r>
      <w:r>
        <w:rPr>
          <w:lang w:val="en-GB"/>
        </w:rPr>
        <w:t xml:space="preserve">to note that UE needs to know the </w:t>
      </w:r>
      <w:r w:rsidR="00191401">
        <w:rPr>
          <w:lang w:val="en-GB"/>
        </w:rPr>
        <w:t xml:space="preserve">aggregated </w:t>
      </w:r>
      <w:r>
        <w:rPr>
          <w:lang w:val="en-GB"/>
        </w:rPr>
        <w:t>DL timing drift rate for DL reception</w:t>
      </w:r>
      <w:r w:rsidR="00A81035">
        <w:rPr>
          <w:lang w:val="en-GB"/>
        </w:rPr>
        <w:t xml:space="preserve">. </w:t>
      </w:r>
      <w:r w:rsidR="00DD3F49">
        <w:rPr>
          <w:lang w:val="en-GB"/>
        </w:rPr>
        <w:t xml:space="preserve">Unless additional signalling </w:t>
      </w:r>
      <w:r w:rsidR="0027016C">
        <w:rPr>
          <w:lang w:val="en-GB"/>
        </w:rPr>
        <w:t xml:space="preserve">of </w:t>
      </w:r>
      <w:r w:rsidR="00DD3F49">
        <w:rPr>
          <w:lang w:val="en-GB"/>
        </w:rPr>
        <w:t xml:space="preserve">feeder link </w:t>
      </w:r>
      <w:r w:rsidR="0027016C">
        <w:rPr>
          <w:lang w:val="en-GB"/>
        </w:rPr>
        <w:t>timing drift is agreed</w:t>
      </w:r>
      <w:r w:rsidR="00092820">
        <w:rPr>
          <w:lang w:val="en-GB"/>
        </w:rPr>
        <w:t xml:space="preserve"> for DL</w:t>
      </w:r>
      <w:r w:rsidR="0027016C">
        <w:rPr>
          <w:lang w:val="en-GB"/>
        </w:rPr>
        <w:t xml:space="preserve">, gNB is required to pre-compensate the timing drift in the DL. </w:t>
      </w:r>
    </w:p>
    <w:p w14:paraId="25D47A51" w14:textId="7DA74204" w:rsidR="00D00452" w:rsidRDefault="00D00452" w:rsidP="003E19FC">
      <w:pPr>
        <w:rPr>
          <w:lang w:val="en-GB"/>
        </w:rPr>
      </w:pPr>
      <w:r>
        <w:rPr>
          <w:lang w:val="en-GB"/>
        </w:rPr>
        <w:t>In summary, we have the following observation</w:t>
      </w:r>
      <w:r w:rsidR="003D2C64">
        <w:rPr>
          <w:lang w:val="en-GB"/>
        </w:rPr>
        <w:t xml:space="preserve"> and proposal</w:t>
      </w:r>
      <w:r w:rsidR="003E5D98">
        <w:rPr>
          <w:lang w:val="en-GB"/>
        </w:rPr>
        <w:t>.</w:t>
      </w:r>
    </w:p>
    <w:p w14:paraId="47E392EB" w14:textId="00999CCF" w:rsidR="00D00452" w:rsidRDefault="00D00452" w:rsidP="003E19FC">
      <w:pPr>
        <w:rPr>
          <w:b/>
          <w:bCs/>
          <w:lang w:val="en-GB"/>
        </w:rPr>
      </w:pPr>
      <w:r w:rsidRPr="001555FC">
        <w:rPr>
          <w:b/>
          <w:bCs/>
          <w:lang w:val="en-GB"/>
        </w:rPr>
        <w:t xml:space="preserve">Observation 1: </w:t>
      </w:r>
      <w:r w:rsidR="005B7347" w:rsidRPr="001555FC">
        <w:rPr>
          <w:b/>
          <w:bCs/>
          <w:lang w:val="en-GB"/>
        </w:rPr>
        <w:t xml:space="preserve">Compensation of </w:t>
      </w:r>
      <w:r w:rsidR="00BC001C" w:rsidRPr="001555FC">
        <w:rPr>
          <w:b/>
          <w:bCs/>
          <w:lang w:val="en-GB"/>
        </w:rPr>
        <w:t xml:space="preserve">feeder link timing drift and Doppler </w:t>
      </w:r>
      <w:r w:rsidR="00587A65" w:rsidRPr="001555FC">
        <w:rPr>
          <w:b/>
          <w:bCs/>
          <w:lang w:val="en-GB"/>
        </w:rPr>
        <w:t>by UE</w:t>
      </w:r>
      <w:r w:rsidR="00B03FF9" w:rsidRPr="001555FC">
        <w:rPr>
          <w:b/>
          <w:bCs/>
          <w:lang w:val="en-GB"/>
        </w:rPr>
        <w:t xml:space="preserve"> </w:t>
      </w:r>
      <w:r w:rsidR="005B7347" w:rsidRPr="001555FC">
        <w:rPr>
          <w:b/>
          <w:bCs/>
          <w:lang w:val="en-GB"/>
        </w:rPr>
        <w:t xml:space="preserve">can impose </w:t>
      </w:r>
      <w:r w:rsidR="00587A65" w:rsidRPr="001555FC">
        <w:rPr>
          <w:b/>
          <w:bCs/>
          <w:lang w:val="en-GB"/>
        </w:rPr>
        <w:t xml:space="preserve">significant implementation complexity </w:t>
      </w:r>
      <w:r w:rsidR="00C04986" w:rsidRPr="001555FC">
        <w:rPr>
          <w:b/>
          <w:bCs/>
          <w:lang w:val="en-GB"/>
        </w:rPr>
        <w:t>and</w:t>
      </w:r>
      <w:r w:rsidR="004D01F6">
        <w:rPr>
          <w:b/>
          <w:bCs/>
          <w:lang w:val="en-GB"/>
        </w:rPr>
        <w:t xml:space="preserve"> its feasibility is highly questionable</w:t>
      </w:r>
      <w:r w:rsidR="00421AB3" w:rsidRPr="001555FC">
        <w:rPr>
          <w:b/>
          <w:bCs/>
          <w:lang w:val="en-GB"/>
        </w:rPr>
        <w:t xml:space="preserve">. It is </w:t>
      </w:r>
      <w:r w:rsidR="00B648E0" w:rsidRPr="001555FC">
        <w:rPr>
          <w:b/>
          <w:bCs/>
          <w:lang w:val="en-GB"/>
        </w:rPr>
        <w:t xml:space="preserve">more efficient to have network compensate feeder link timing drift and Doppler </w:t>
      </w:r>
      <w:r w:rsidR="003E5D98" w:rsidRPr="001555FC">
        <w:rPr>
          <w:b/>
          <w:bCs/>
          <w:lang w:val="en-GB"/>
        </w:rPr>
        <w:t>in a way transparent to UE.</w:t>
      </w:r>
    </w:p>
    <w:p w14:paraId="1F1559E5" w14:textId="0E2B2977" w:rsidR="003E5D98" w:rsidRDefault="003E5D98" w:rsidP="003E19FC">
      <w:pPr>
        <w:rPr>
          <w:lang w:val="en-GB"/>
        </w:rPr>
      </w:pPr>
      <w:r>
        <w:rPr>
          <w:lang w:val="en-GB"/>
        </w:rPr>
        <w:t xml:space="preserve">On the other hand, </w:t>
      </w:r>
      <w:r w:rsidR="00086911">
        <w:rPr>
          <w:lang w:val="en-GB"/>
        </w:rPr>
        <w:t xml:space="preserve">part of the feeder link delay can be compensated by UE for ease of network </w:t>
      </w:r>
      <w:r w:rsidR="00674ADF">
        <w:rPr>
          <w:lang w:val="en-GB"/>
        </w:rPr>
        <w:t xml:space="preserve">implementation. As a result, we have the following proposal regarding to the </w:t>
      </w:r>
      <w:r w:rsidR="004F2F67">
        <w:rPr>
          <w:lang w:val="en-GB"/>
        </w:rPr>
        <w:t xml:space="preserve">common </w:t>
      </w:r>
      <w:r w:rsidR="00245D67">
        <w:rPr>
          <w:lang w:val="en-GB"/>
        </w:rPr>
        <w:t xml:space="preserve">timing </w:t>
      </w:r>
      <w:r w:rsidR="004F2F67">
        <w:rPr>
          <w:lang w:val="en-GB"/>
        </w:rPr>
        <w:t>offset.</w:t>
      </w:r>
    </w:p>
    <w:p w14:paraId="2598BEB3" w14:textId="3A7CC5C0" w:rsidR="00C97652" w:rsidRDefault="00245D67" w:rsidP="00216DEB">
      <w:pPr>
        <w:rPr>
          <w:b/>
          <w:bCs/>
          <w:lang w:val="en-GB"/>
        </w:rPr>
      </w:pPr>
      <w:r w:rsidRPr="005777E2">
        <w:rPr>
          <w:b/>
          <w:bCs/>
          <w:lang w:val="en-GB"/>
        </w:rPr>
        <w:t xml:space="preserve">Proposal 1: </w:t>
      </w:r>
      <w:r w:rsidR="00216DEB">
        <w:rPr>
          <w:b/>
          <w:bCs/>
          <w:lang w:val="en-GB"/>
        </w:rPr>
        <w:t>N</w:t>
      </w:r>
      <w:r w:rsidR="009C24DB" w:rsidRPr="00216DEB">
        <w:rPr>
          <w:b/>
          <w:bCs/>
          <w:lang w:val="en-GB"/>
        </w:rPr>
        <w:t>etwork may broadcast a common timing offset value</w:t>
      </w:r>
      <w:r w:rsidR="00F5516C">
        <w:rPr>
          <w:b/>
          <w:bCs/>
          <w:lang w:val="en-GB"/>
        </w:rPr>
        <w:t>, X,</w:t>
      </w:r>
      <w:r w:rsidR="009C24DB" w:rsidRPr="00216DEB">
        <w:rPr>
          <w:b/>
          <w:bCs/>
          <w:lang w:val="en-GB"/>
        </w:rPr>
        <w:t xml:space="preserve"> with granularity </w:t>
      </w:r>
      <w:r w:rsidR="002F29A0" w:rsidRPr="00216DEB">
        <w:rPr>
          <w:b/>
          <w:bCs/>
          <w:lang w:val="en-GB"/>
        </w:rPr>
        <w:t>of one</w:t>
      </w:r>
      <w:r w:rsidR="00C77965" w:rsidRPr="00216DEB">
        <w:rPr>
          <w:b/>
          <w:bCs/>
          <w:lang w:val="en-GB"/>
        </w:rPr>
        <w:t xml:space="preserve"> slot</w:t>
      </w:r>
      <w:r w:rsidR="00FB29ED" w:rsidRPr="00216DEB">
        <w:rPr>
          <w:b/>
          <w:bCs/>
          <w:lang w:val="en-GB"/>
        </w:rPr>
        <w:t xml:space="preserve"> assuming </w:t>
      </w:r>
      <w:r w:rsidR="00026EA3" w:rsidRPr="00216DEB">
        <w:rPr>
          <w:b/>
          <w:bCs/>
          <w:lang w:val="en-GB"/>
        </w:rPr>
        <w:t>the</w:t>
      </w:r>
      <w:r w:rsidR="00B7121E" w:rsidRPr="00216DEB">
        <w:rPr>
          <w:b/>
          <w:bCs/>
          <w:lang w:val="en-GB"/>
        </w:rPr>
        <w:t xml:space="preserve"> </w:t>
      </w:r>
      <w:r w:rsidR="00FB29ED" w:rsidRPr="00216DEB">
        <w:rPr>
          <w:b/>
          <w:bCs/>
          <w:lang w:val="en-GB"/>
        </w:rPr>
        <w:t>subcarrier spacing</w:t>
      </w:r>
      <w:r w:rsidR="00026EA3" w:rsidRPr="00216DEB">
        <w:rPr>
          <w:b/>
          <w:bCs/>
          <w:lang w:val="en-GB"/>
        </w:rPr>
        <w:t xml:space="preserve"> of the SSB of the cell</w:t>
      </w:r>
      <w:r w:rsidR="00396484" w:rsidRPr="00216DEB">
        <w:rPr>
          <w:b/>
          <w:bCs/>
          <w:lang w:val="en-GB"/>
        </w:rPr>
        <w:t xml:space="preserve">. </w:t>
      </w:r>
    </w:p>
    <w:p w14:paraId="1ECDA641" w14:textId="2B3E22CA" w:rsidR="00C97652" w:rsidRPr="00F5516C" w:rsidRDefault="00C97652" w:rsidP="00314EEC">
      <w:pPr>
        <w:pStyle w:val="ListParagraph"/>
        <w:numPr>
          <w:ilvl w:val="0"/>
          <w:numId w:val="22"/>
        </w:numPr>
        <w:rPr>
          <w:b/>
          <w:bCs/>
          <w:lang w:val="en-GB"/>
        </w:rPr>
      </w:pPr>
      <w:r w:rsidRPr="00F5516C">
        <w:rPr>
          <w:b/>
          <w:bCs/>
          <w:lang w:val="en-GB"/>
        </w:rPr>
        <w:t>N</w:t>
      </w:r>
      <w:r w:rsidRPr="00F5516C">
        <w:rPr>
          <w:rFonts w:ascii="Times New Roman Bold" w:hAnsi="Times New Roman Bold"/>
          <w:b/>
          <w:bCs/>
          <w:vertAlign w:val="subscript"/>
          <w:lang w:val="en-GB"/>
        </w:rPr>
        <w:t xml:space="preserve">TA,common </w:t>
      </w:r>
      <w:r w:rsidRPr="00F5516C">
        <w:rPr>
          <w:b/>
          <w:bCs/>
          <w:lang w:val="en-GB"/>
        </w:rPr>
        <w:t xml:space="preserve">is derived from </w:t>
      </w:r>
      <w:r w:rsidR="00F5516C" w:rsidRPr="00F5516C">
        <w:rPr>
          <w:b/>
          <w:bCs/>
          <w:lang w:val="en-GB"/>
        </w:rPr>
        <w:t>X.</w:t>
      </w:r>
    </w:p>
    <w:p w14:paraId="0CC18E50" w14:textId="77777777" w:rsidR="00C97652" w:rsidRPr="00216DEB" w:rsidRDefault="00C97652" w:rsidP="00216DEB">
      <w:pPr>
        <w:rPr>
          <w:b/>
          <w:bCs/>
          <w:lang w:val="en-GB"/>
        </w:rPr>
      </w:pPr>
    </w:p>
    <w:p w14:paraId="6C0E6585" w14:textId="77777777" w:rsidR="00A74CD6" w:rsidRDefault="00A74CD6" w:rsidP="00B95D69">
      <w:pPr>
        <w:overflowPunct/>
        <w:autoSpaceDE/>
        <w:autoSpaceDN/>
        <w:adjustRightInd/>
        <w:spacing w:after="0"/>
        <w:textAlignment w:val="auto"/>
        <w:rPr>
          <w:b/>
          <w:bCs/>
          <w:color w:val="000000"/>
          <w:lang w:eastAsia="ko-KR"/>
        </w:rPr>
      </w:pPr>
    </w:p>
    <w:p w14:paraId="1C0035C7" w14:textId="34062D8E" w:rsidR="00B95D69" w:rsidRPr="006B3CE5" w:rsidRDefault="006E066F" w:rsidP="00B95D69">
      <w:pPr>
        <w:overflowPunct/>
        <w:autoSpaceDE/>
        <w:autoSpaceDN/>
        <w:adjustRightInd/>
        <w:spacing w:after="0"/>
        <w:textAlignment w:val="auto"/>
        <w:rPr>
          <w:rFonts w:eastAsia="Times New Roman"/>
          <w:color w:val="000000" w:themeColor="text1"/>
        </w:rPr>
      </w:pPr>
      <w:r w:rsidRPr="006B3CE5">
        <w:rPr>
          <w:b/>
          <w:bCs/>
          <w:lang w:val="en-GB"/>
        </w:rPr>
        <w:t>Proposal 2</w:t>
      </w:r>
      <w:r w:rsidRPr="006B3CE5">
        <w:rPr>
          <w:lang w:val="en-GB"/>
        </w:rPr>
        <w:t xml:space="preserve">: </w:t>
      </w:r>
      <w:r w:rsidR="00B95D69" w:rsidRPr="006B3CE5">
        <w:rPr>
          <w:rFonts w:eastAsia="Times New Roman"/>
          <w:b/>
          <w:bCs/>
          <w:color w:val="000000" w:themeColor="text1"/>
          <w:lang w:val="en-GB"/>
        </w:rPr>
        <w:t>The common Doppler shift over the feeder link and any transponder frequency error for both Downlink and Uplink is compensated in a way transparent to UE.</w:t>
      </w:r>
    </w:p>
    <w:p w14:paraId="3C71657C" w14:textId="4F1BC3C5" w:rsidR="00D00452" w:rsidRDefault="00D00452" w:rsidP="003E19FC">
      <w:pPr>
        <w:rPr>
          <w:lang w:val="en-GB"/>
        </w:rPr>
      </w:pPr>
    </w:p>
    <w:p w14:paraId="76D9AB69" w14:textId="77777777" w:rsidR="001E2704" w:rsidRDefault="001E2704" w:rsidP="001E2704">
      <w:pPr>
        <w:pStyle w:val="Heading1"/>
        <w:numPr>
          <w:ilvl w:val="0"/>
          <w:numId w:val="0"/>
        </w:numPr>
      </w:pPr>
    </w:p>
    <w:p w14:paraId="31D4F3EB" w14:textId="043EC35E" w:rsidR="00B41A1E" w:rsidRDefault="00B41A1E" w:rsidP="00B41A1E">
      <w:pPr>
        <w:pStyle w:val="Heading1"/>
      </w:pPr>
      <w:r>
        <w:t>UL Time and Frequency Control</w:t>
      </w:r>
    </w:p>
    <w:p w14:paraId="78B5F106" w14:textId="77777777" w:rsidR="00E268D2" w:rsidRDefault="00E268D2" w:rsidP="0024406B">
      <w:pPr>
        <w:rPr>
          <w:lang w:val="en-GB"/>
        </w:rPr>
      </w:pPr>
    </w:p>
    <w:p w14:paraId="7943A2A9" w14:textId="20C18251" w:rsidR="00524C25" w:rsidRPr="00286AEB" w:rsidRDefault="00700870" w:rsidP="0024406B">
      <w:pPr>
        <w:rPr>
          <w:lang w:val="en-GB"/>
        </w:rPr>
      </w:pPr>
      <w:r>
        <w:rPr>
          <w:lang w:val="en-GB"/>
        </w:rPr>
        <w:t>For</w:t>
      </w:r>
      <w:r w:rsidR="00BA2693" w:rsidRPr="00286AEB">
        <w:rPr>
          <w:lang w:val="en-GB"/>
        </w:rPr>
        <w:t xml:space="preserve"> UE autonomous frequency control</w:t>
      </w:r>
      <w:r>
        <w:rPr>
          <w:lang w:val="en-GB"/>
        </w:rPr>
        <w:t>, there are two options</w:t>
      </w:r>
      <w:r w:rsidR="00CB1240" w:rsidRPr="00CB1240">
        <w:rPr>
          <w:lang w:val="en-GB"/>
        </w:rPr>
        <w:t xml:space="preserve"> </w:t>
      </w:r>
      <w:r w:rsidR="00CB1240" w:rsidRPr="00F725CD">
        <w:rPr>
          <w:lang w:val="en-GB"/>
        </w:rPr>
        <w:t xml:space="preserve">depending on if UE </w:t>
      </w:r>
      <w:r w:rsidR="00CB1240">
        <w:rPr>
          <w:lang w:val="en-GB"/>
        </w:rPr>
        <w:t xml:space="preserve">is </w:t>
      </w:r>
      <w:r w:rsidR="00CB1240" w:rsidRPr="00F725CD">
        <w:rPr>
          <w:lang w:val="en-GB"/>
        </w:rPr>
        <w:t>synchronized on GNSS</w:t>
      </w:r>
      <w:r w:rsidR="00CB1240">
        <w:rPr>
          <w:lang w:val="en-GB"/>
        </w:rPr>
        <w:t>:</w:t>
      </w:r>
    </w:p>
    <w:p w14:paraId="18A7256D" w14:textId="191A9EB0" w:rsidR="00A23D12" w:rsidRPr="00F725CD" w:rsidRDefault="007C74B6" w:rsidP="00314EEC">
      <w:pPr>
        <w:pStyle w:val="ListParagraph"/>
        <w:numPr>
          <w:ilvl w:val="0"/>
          <w:numId w:val="15"/>
        </w:numPr>
        <w:rPr>
          <w:lang w:val="en-GB"/>
        </w:rPr>
      </w:pPr>
      <w:r w:rsidRPr="00F725CD">
        <w:rPr>
          <w:rFonts w:ascii="Times New Roman" w:hAnsi="Times New Roman"/>
          <w:sz w:val="20"/>
          <w:szCs w:val="20"/>
          <w:lang w:val="en-GB"/>
        </w:rPr>
        <w:t>Option 1</w:t>
      </w:r>
      <w:r w:rsidR="00864B22" w:rsidRPr="00F725CD">
        <w:rPr>
          <w:rFonts w:ascii="Times New Roman" w:hAnsi="Times New Roman"/>
          <w:sz w:val="20"/>
          <w:szCs w:val="20"/>
          <w:lang w:val="en-GB"/>
        </w:rPr>
        <w:t xml:space="preserve">, </w:t>
      </w:r>
      <w:r w:rsidR="00E06649" w:rsidRPr="00F725CD">
        <w:rPr>
          <w:rFonts w:ascii="Times New Roman" w:hAnsi="Times New Roman"/>
          <w:sz w:val="20"/>
          <w:szCs w:val="20"/>
          <w:lang w:val="en-GB"/>
        </w:rPr>
        <w:t xml:space="preserve">In this option, </w:t>
      </w:r>
      <w:r w:rsidR="00735AB5" w:rsidRPr="00F725CD">
        <w:rPr>
          <w:rFonts w:ascii="Times New Roman" w:hAnsi="Times New Roman"/>
          <w:sz w:val="20"/>
          <w:szCs w:val="20"/>
          <w:lang w:val="en-GB"/>
        </w:rPr>
        <w:t xml:space="preserve">DL and UL share the clock source. </w:t>
      </w:r>
      <w:r w:rsidR="00864B22" w:rsidRPr="00F725CD">
        <w:rPr>
          <w:rFonts w:ascii="Times New Roman" w:hAnsi="Times New Roman"/>
          <w:sz w:val="20"/>
          <w:szCs w:val="20"/>
          <w:lang w:val="en-GB"/>
        </w:rPr>
        <w:t>UE synchronize</w:t>
      </w:r>
      <w:r w:rsidR="0088724C">
        <w:rPr>
          <w:rFonts w:ascii="Times New Roman" w:hAnsi="Times New Roman"/>
          <w:sz w:val="20"/>
          <w:szCs w:val="20"/>
          <w:lang w:val="en-GB"/>
        </w:rPr>
        <w:t>s</w:t>
      </w:r>
      <w:r w:rsidR="00864B22" w:rsidRPr="00F725CD">
        <w:rPr>
          <w:rFonts w:ascii="Times New Roman" w:hAnsi="Times New Roman"/>
          <w:sz w:val="20"/>
          <w:szCs w:val="20"/>
          <w:lang w:val="en-GB"/>
        </w:rPr>
        <w:t xml:space="preserve"> to DL signal and estimate</w:t>
      </w:r>
      <w:r w:rsidR="0088724C">
        <w:rPr>
          <w:rFonts w:ascii="Times New Roman" w:hAnsi="Times New Roman"/>
          <w:sz w:val="20"/>
          <w:szCs w:val="20"/>
          <w:lang w:val="en-GB"/>
        </w:rPr>
        <w:t>s</w:t>
      </w:r>
      <w:r w:rsidR="00864B22" w:rsidRPr="00F725CD">
        <w:rPr>
          <w:rFonts w:ascii="Times New Roman" w:hAnsi="Times New Roman"/>
          <w:sz w:val="20"/>
          <w:szCs w:val="20"/>
          <w:lang w:val="en-GB"/>
        </w:rPr>
        <w:t xml:space="preserve"> DL Doppler </w:t>
      </w:r>
      <w:r w:rsidR="00713F75" w:rsidRPr="00F725CD">
        <w:rPr>
          <w:rFonts w:ascii="Times New Roman" w:hAnsi="Times New Roman"/>
          <w:sz w:val="20"/>
          <w:szCs w:val="20"/>
          <w:lang w:val="en-GB"/>
        </w:rPr>
        <w:t xml:space="preserve">and UL Doppler </w:t>
      </w:r>
      <w:r w:rsidR="00864B22" w:rsidRPr="00F725CD">
        <w:rPr>
          <w:rFonts w:ascii="Times New Roman" w:hAnsi="Times New Roman"/>
          <w:sz w:val="20"/>
          <w:szCs w:val="20"/>
          <w:lang w:val="en-GB"/>
        </w:rPr>
        <w:t xml:space="preserve">based on the geolocations of the UE and </w:t>
      </w:r>
      <w:r w:rsidR="00647E60" w:rsidRPr="00F725CD">
        <w:rPr>
          <w:rFonts w:ascii="Times New Roman" w:hAnsi="Times New Roman"/>
          <w:sz w:val="20"/>
          <w:szCs w:val="20"/>
          <w:lang w:val="en-GB"/>
        </w:rPr>
        <w:t xml:space="preserve">of the satellite. UE then calculates </w:t>
      </w:r>
      <w:r w:rsidR="000838AA" w:rsidRPr="00F725CD">
        <w:rPr>
          <w:rFonts w:ascii="Times New Roman" w:hAnsi="Times New Roman"/>
          <w:sz w:val="20"/>
          <w:szCs w:val="20"/>
          <w:lang w:val="en-GB"/>
        </w:rPr>
        <w:t>the pre-compensation value required based on the clock driven by the DL received signa and appl</w:t>
      </w:r>
      <w:r w:rsidR="00031E1B" w:rsidRPr="00F725CD">
        <w:rPr>
          <w:rFonts w:ascii="Times New Roman" w:hAnsi="Times New Roman"/>
          <w:sz w:val="20"/>
          <w:szCs w:val="20"/>
          <w:lang w:val="en-GB"/>
        </w:rPr>
        <w:t>ies</w:t>
      </w:r>
      <w:r w:rsidR="000838AA" w:rsidRPr="00F725CD">
        <w:rPr>
          <w:rFonts w:ascii="Times New Roman" w:hAnsi="Times New Roman"/>
          <w:sz w:val="20"/>
          <w:szCs w:val="20"/>
          <w:lang w:val="en-GB"/>
        </w:rPr>
        <w:t xml:space="preserve"> the pre-compensation </w:t>
      </w:r>
      <w:r w:rsidR="00F75EE9" w:rsidRPr="00F725CD">
        <w:rPr>
          <w:rFonts w:ascii="Times New Roman" w:hAnsi="Times New Roman"/>
          <w:sz w:val="20"/>
          <w:szCs w:val="20"/>
          <w:lang w:val="en-GB"/>
        </w:rPr>
        <w:t xml:space="preserve">in the UL transmission. If DL received signal is pre-compensated, </w:t>
      </w:r>
      <w:r w:rsidR="003541A5">
        <w:rPr>
          <w:rFonts w:ascii="Times New Roman" w:hAnsi="Times New Roman"/>
          <w:sz w:val="20"/>
          <w:szCs w:val="20"/>
          <w:lang w:val="en-GB"/>
        </w:rPr>
        <w:t xml:space="preserve">the compensated value </w:t>
      </w:r>
      <w:r w:rsidR="0088724C">
        <w:rPr>
          <w:rFonts w:ascii="Times New Roman" w:hAnsi="Times New Roman"/>
          <w:sz w:val="20"/>
          <w:szCs w:val="20"/>
          <w:lang w:val="en-GB"/>
        </w:rPr>
        <w:t>should be</w:t>
      </w:r>
      <w:r w:rsidR="003541A5">
        <w:rPr>
          <w:rFonts w:ascii="Times New Roman" w:hAnsi="Times New Roman"/>
          <w:sz w:val="20"/>
          <w:szCs w:val="20"/>
          <w:lang w:val="en-GB"/>
        </w:rPr>
        <w:t xml:space="preserve"> signalled and</w:t>
      </w:r>
      <w:r w:rsidR="00031E1B" w:rsidRPr="00F725CD">
        <w:rPr>
          <w:rFonts w:ascii="Times New Roman" w:hAnsi="Times New Roman"/>
          <w:sz w:val="20"/>
          <w:szCs w:val="20"/>
          <w:lang w:val="en-GB"/>
        </w:rPr>
        <w:t xml:space="preserve"> taken into consideration</w:t>
      </w:r>
      <w:r w:rsidR="003541A5">
        <w:rPr>
          <w:rFonts w:ascii="Times New Roman" w:hAnsi="Times New Roman"/>
          <w:sz w:val="20"/>
          <w:szCs w:val="20"/>
          <w:lang w:val="en-GB"/>
        </w:rPr>
        <w:t xml:space="preserve"> by the UE</w:t>
      </w:r>
      <w:r w:rsidR="00031E1B" w:rsidRPr="00F725CD">
        <w:rPr>
          <w:rFonts w:ascii="Times New Roman" w:hAnsi="Times New Roman"/>
          <w:sz w:val="20"/>
          <w:szCs w:val="20"/>
          <w:lang w:val="en-GB"/>
        </w:rPr>
        <w:t>.</w:t>
      </w:r>
    </w:p>
    <w:p w14:paraId="5FC71418" w14:textId="53117BB5" w:rsidR="00286AEB" w:rsidRPr="00F725CD" w:rsidRDefault="00031E1B" w:rsidP="00314EEC">
      <w:pPr>
        <w:pStyle w:val="ListParagraph"/>
        <w:numPr>
          <w:ilvl w:val="0"/>
          <w:numId w:val="15"/>
        </w:numPr>
        <w:rPr>
          <w:lang w:val="en-GB"/>
        </w:rPr>
      </w:pPr>
      <w:r w:rsidRPr="00F725CD">
        <w:rPr>
          <w:rFonts w:ascii="Times New Roman" w:hAnsi="Times New Roman"/>
          <w:sz w:val="20"/>
          <w:szCs w:val="20"/>
          <w:lang w:val="en-GB"/>
        </w:rPr>
        <w:t xml:space="preserve">Option 2: In this option, UL </w:t>
      </w:r>
      <w:r w:rsidR="00ED7BF9" w:rsidRPr="00F725CD">
        <w:rPr>
          <w:rFonts w:ascii="Times New Roman" w:hAnsi="Times New Roman"/>
          <w:sz w:val="20"/>
          <w:szCs w:val="20"/>
          <w:lang w:val="en-GB"/>
        </w:rPr>
        <w:t xml:space="preserve">transmission clock is synchronized to GNSS. UE estimates the </w:t>
      </w:r>
      <w:r w:rsidR="00286AEB" w:rsidRPr="00F725CD">
        <w:rPr>
          <w:rFonts w:ascii="Times New Roman" w:hAnsi="Times New Roman"/>
          <w:sz w:val="20"/>
          <w:szCs w:val="20"/>
          <w:lang w:val="en-GB"/>
        </w:rPr>
        <w:t>UL Doppler</w:t>
      </w:r>
      <w:r w:rsidR="002E5D70">
        <w:rPr>
          <w:rFonts w:ascii="Times New Roman" w:hAnsi="Times New Roman"/>
          <w:sz w:val="20"/>
          <w:szCs w:val="20"/>
          <w:lang w:val="en-GB"/>
        </w:rPr>
        <w:t xml:space="preserve"> based on its own geolocation and ephem</w:t>
      </w:r>
      <w:r w:rsidR="007C5015">
        <w:rPr>
          <w:rFonts w:ascii="Times New Roman" w:hAnsi="Times New Roman"/>
          <w:sz w:val="20"/>
          <w:szCs w:val="20"/>
          <w:lang w:val="en-GB"/>
        </w:rPr>
        <w:t>e</w:t>
      </w:r>
      <w:r w:rsidR="002E5D70">
        <w:rPr>
          <w:rFonts w:ascii="Times New Roman" w:hAnsi="Times New Roman"/>
          <w:sz w:val="20"/>
          <w:szCs w:val="20"/>
          <w:lang w:val="en-GB"/>
        </w:rPr>
        <w:t>ris</w:t>
      </w:r>
      <w:r w:rsidR="007C5015">
        <w:rPr>
          <w:rFonts w:ascii="Times New Roman" w:hAnsi="Times New Roman"/>
          <w:sz w:val="20"/>
          <w:szCs w:val="20"/>
          <w:lang w:val="en-GB"/>
        </w:rPr>
        <w:t xml:space="preserve"> </w:t>
      </w:r>
      <w:r w:rsidR="00286AEB" w:rsidRPr="00F725CD">
        <w:rPr>
          <w:rFonts w:ascii="Times New Roman" w:hAnsi="Times New Roman"/>
          <w:sz w:val="20"/>
          <w:szCs w:val="20"/>
          <w:lang w:val="en-GB"/>
        </w:rPr>
        <w:t>and applies the pre-compensation accordingly</w:t>
      </w:r>
      <w:r w:rsidR="007C5015">
        <w:rPr>
          <w:rFonts w:ascii="Times New Roman" w:hAnsi="Times New Roman"/>
          <w:sz w:val="20"/>
          <w:szCs w:val="20"/>
          <w:lang w:val="en-GB"/>
        </w:rPr>
        <w:t xml:space="preserve"> (i.e., UL clock is not driven by DL</w:t>
      </w:r>
      <w:r w:rsidR="003E7DE8">
        <w:rPr>
          <w:rFonts w:ascii="Times New Roman" w:hAnsi="Times New Roman"/>
          <w:sz w:val="20"/>
          <w:szCs w:val="20"/>
          <w:lang w:val="en-GB"/>
        </w:rPr>
        <w:t xml:space="preserve"> received signal)</w:t>
      </w:r>
      <w:r w:rsidR="00286AEB" w:rsidRPr="00F725CD">
        <w:rPr>
          <w:rFonts w:ascii="Times New Roman" w:hAnsi="Times New Roman"/>
          <w:sz w:val="20"/>
          <w:szCs w:val="20"/>
          <w:lang w:val="en-GB"/>
        </w:rPr>
        <w:t>.</w:t>
      </w:r>
    </w:p>
    <w:p w14:paraId="3738DD2C" w14:textId="77777777" w:rsidR="009F03B2" w:rsidRDefault="009F03B2" w:rsidP="009F03B2">
      <w:pPr>
        <w:rPr>
          <w:lang w:val="en-GB"/>
        </w:rPr>
      </w:pPr>
    </w:p>
    <w:p w14:paraId="681FF7F1" w14:textId="77777777" w:rsidR="00C72ED8" w:rsidRDefault="00654CA9" w:rsidP="0024406B">
      <w:pPr>
        <w:rPr>
          <w:lang w:val="en-GB"/>
        </w:rPr>
      </w:pPr>
      <w:r>
        <w:rPr>
          <w:lang w:val="en-GB"/>
        </w:rPr>
        <w:t>Autonomous frequency control option</w:t>
      </w:r>
      <w:r w:rsidR="00F64044">
        <w:rPr>
          <w:lang w:val="en-GB"/>
        </w:rPr>
        <w:t xml:space="preserve"> 1 </w:t>
      </w:r>
      <w:r w:rsidR="00393936">
        <w:rPr>
          <w:lang w:val="en-GB"/>
        </w:rPr>
        <w:t xml:space="preserve">may have larger frequency error </w:t>
      </w:r>
      <w:r w:rsidR="00743A81">
        <w:rPr>
          <w:lang w:val="en-GB"/>
        </w:rPr>
        <w:t>as will be discussed</w:t>
      </w:r>
      <w:r w:rsidR="00AC6D5D">
        <w:rPr>
          <w:lang w:val="en-GB"/>
        </w:rPr>
        <w:t xml:space="preserve"> whereas </w:t>
      </w:r>
      <w:r w:rsidR="00393936">
        <w:rPr>
          <w:lang w:val="en-GB"/>
        </w:rPr>
        <w:t xml:space="preserve">option 2 requires additional </w:t>
      </w:r>
      <w:r w:rsidR="00743A81">
        <w:rPr>
          <w:lang w:val="en-GB"/>
        </w:rPr>
        <w:t>implementation complexity</w:t>
      </w:r>
      <w:r w:rsidR="00AC6D5D">
        <w:rPr>
          <w:lang w:val="en-GB"/>
        </w:rPr>
        <w:t xml:space="preserve">. In our view, </w:t>
      </w:r>
      <w:r w:rsidR="00550C01">
        <w:rPr>
          <w:lang w:val="en-GB"/>
        </w:rPr>
        <w:t xml:space="preserve">the choice of options 1 or 2 </w:t>
      </w:r>
      <w:r w:rsidR="00BE2FEE">
        <w:rPr>
          <w:lang w:val="en-GB"/>
        </w:rPr>
        <w:t xml:space="preserve">is up to implementation. </w:t>
      </w:r>
    </w:p>
    <w:p w14:paraId="4DCAD83C" w14:textId="5F298769" w:rsidR="00F369C9" w:rsidRDefault="00B93F72" w:rsidP="006303C0">
      <w:pPr>
        <w:rPr>
          <w:lang w:val="en-GB"/>
        </w:rPr>
      </w:pPr>
      <w:r>
        <w:rPr>
          <w:lang w:val="en-GB"/>
        </w:rPr>
        <w:t>For both</w:t>
      </w:r>
      <w:r w:rsidR="004022A3">
        <w:rPr>
          <w:lang w:val="en-GB"/>
        </w:rPr>
        <w:t xml:space="preserve"> autonomous</w:t>
      </w:r>
      <w:r>
        <w:rPr>
          <w:lang w:val="en-GB"/>
        </w:rPr>
        <w:t xml:space="preserve"> timing and frequency control, </w:t>
      </w:r>
      <w:r w:rsidR="00903486">
        <w:rPr>
          <w:lang w:val="en-GB"/>
        </w:rPr>
        <w:t xml:space="preserve">UE needs to know the geolocations of itself and of the satellite. </w:t>
      </w:r>
      <w:r w:rsidR="008A3695">
        <w:rPr>
          <w:lang w:val="en-GB"/>
        </w:rPr>
        <w:t>T</w:t>
      </w:r>
      <w:r w:rsidR="00E23C68">
        <w:rPr>
          <w:lang w:val="en-GB"/>
        </w:rPr>
        <w:t>oday’s GNSS systems</w:t>
      </w:r>
      <w:r w:rsidR="008A3695">
        <w:rPr>
          <w:lang w:val="en-GB"/>
        </w:rPr>
        <w:t xml:space="preserve"> typical</w:t>
      </w:r>
      <w:r w:rsidR="0088724C">
        <w:rPr>
          <w:lang w:val="en-GB"/>
        </w:rPr>
        <w:t>ly</w:t>
      </w:r>
      <w:r w:rsidR="008A3695">
        <w:rPr>
          <w:lang w:val="en-GB"/>
        </w:rPr>
        <w:t xml:space="preserve"> provide accuracy </w:t>
      </w:r>
      <w:r w:rsidR="00C87F58">
        <w:rPr>
          <w:lang w:val="en-GB"/>
        </w:rPr>
        <w:t xml:space="preserve">within a few meters. </w:t>
      </w:r>
      <w:r w:rsidR="006621B8">
        <w:rPr>
          <w:lang w:val="en-GB"/>
        </w:rPr>
        <w:t xml:space="preserve">However, </w:t>
      </w:r>
      <w:r w:rsidR="00641597">
        <w:rPr>
          <w:lang w:val="en-GB"/>
        </w:rPr>
        <w:t xml:space="preserve">UE may have moved </w:t>
      </w:r>
      <w:r w:rsidR="0012728A">
        <w:rPr>
          <w:lang w:val="en-GB"/>
        </w:rPr>
        <w:t xml:space="preserve">since its last GNSS reading. </w:t>
      </w:r>
      <w:r w:rsidR="00987ADB">
        <w:rPr>
          <w:lang w:val="en-GB"/>
        </w:rPr>
        <w:t xml:space="preserve">To save power UE should not be required </w:t>
      </w:r>
      <w:r w:rsidR="00450652">
        <w:rPr>
          <w:lang w:val="en-GB"/>
        </w:rPr>
        <w:t xml:space="preserve">to read GNSS frequently. </w:t>
      </w:r>
      <w:r w:rsidR="00E85FA0">
        <w:rPr>
          <w:lang w:val="en-GB"/>
        </w:rPr>
        <w:t xml:space="preserve">Considering </w:t>
      </w:r>
      <w:r w:rsidR="006406A6">
        <w:rPr>
          <w:lang w:val="en-GB"/>
        </w:rPr>
        <w:t>a UE</w:t>
      </w:r>
      <w:r w:rsidR="003E1139">
        <w:rPr>
          <w:lang w:val="en-GB"/>
        </w:rPr>
        <w:t xml:space="preserve"> in </w:t>
      </w:r>
      <w:r w:rsidR="00FC41CD">
        <w:rPr>
          <w:lang w:val="en-GB"/>
        </w:rPr>
        <w:t>a vehicle, it can move a few tens of meter</w:t>
      </w:r>
      <w:r w:rsidR="006406A6">
        <w:rPr>
          <w:lang w:val="en-GB"/>
        </w:rPr>
        <w:t xml:space="preserve">s per second. </w:t>
      </w:r>
    </w:p>
    <w:p w14:paraId="5F71CCA9" w14:textId="77777777" w:rsidR="002E3EF8" w:rsidRDefault="00B83580" w:rsidP="007F33C5">
      <w:pPr>
        <w:rPr>
          <w:lang w:val="en-GB"/>
        </w:rPr>
      </w:pPr>
      <w:r>
        <w:rPr>
          <w:lang w:val="en-GB"/>
        </w:rPr>
        <w:t>For UL frequency, t</w:t>
      </w:r>
      <w:r w:rsidR="00336EA6">
        <w:rPr>
          <w:lang w:val="en-GB"/>
        </w:rPr>
        <w:t>he</w:t>
      </w:r>
      <w:r w:rsidR="008421FC">
        <w:rPr>
          <w:lang w:val="en-GB"/>
        </w:rPr>
        <w:t xml:space="preserve">re could be </w:t>
      </w:r>
      <w:r w:rsidR="002E3EF8">
        <w:rPr>
          <w:lang w:val="en-GB"/>
        </w:rPr>
        <w:t>multiple sources of error:</w:t>
      </w:r>
    </w:p>
    <w:p w14:paraId="4A8BD4FC" w14:textId="5096CC35" w:rsidR="002E3EF8" w:rsidRPr="00862CEE" w:rsidRDefault="00EE3162" w:rsidP="00314EEC">
      <w:pPr>
        <w:pStyle w:val="ListParagraph"/>
        <w:numPr>
          <w:ilvl w:val="0"/>
          <w:numId w:val="16"/>
        </w:numPr>
        <w:rPr>
          <w:rFonts w:ascii="Times New Roman" w:hAnsi="Times New Roman"/>
          <w:sz w:val="20"/>
          <w:szCs w:val="20"/>
          <w:lang w:val="en-GB"/>
        </w:rPr>
      </w:pPr>
      <w:r w:rsidRPr="00862CEE">
        <w:rPr>
          <w:rFonts w:ascii="Times New Roman" w:hAnsi="Times New Roman"/>
          <w:sz w:val="20"/>
          <w:szCs w:val="20"/>
          <w:lang w:val="en-GB"/>
        </w:rPr>
        <w:t>UE geolocation error due to UE movement</w:t>
      </w:r>
      <w:r w:rsidR="00224CEB">
        <w:rPr>
          <w:rFonts w:ascii="Times New Roman" w:hAnsi="Times New Roman"/>
          <w:sz w:val="20"/>
          <w:szCs w:val="20"/>
          <w:lang w:val="en-GB"/>
        </w:rPr>
        <w:t xml:space="preserve">. A 100 m location error </w:t>
      </w:r>
      <w:r w:rsidR="00075016">
        <w:rPr>
          <w:rFonts w:ascii="Times New Roman" w:hAnsi="Times New Roman"/>
          <w:sz w:val="20"/>
          <w:szCs w:val="20"/>
          <w:lang w:val="en-GB"/>
        </w:rPr>
        <w:t xml:space="preserve">can lead to a </w:t>
      </w:r>
      <w:r w:rsidR="0058080E">
        <w:rPr>
          <w:rFonts w:ascii="Times New Roman" w:hAnsi="Times New Roman"/>
          <w:sz w:val="20"/>
          <w:szCs w:val="20"/>
          <w:lang w:val="en-GB"/>
        </w:rPr>
        <w:t xml:space="preserve">UL </w:t>
      </w:r>
      <w:r w:rsidR="00075016">
        <w:rPr>
          <w:rFonts w:ascii="Times New Roman" w:hAnsi="Times New Roman"/>
          <w:sz w:val="20"/>
          <w:szCs w:val="20"/>
          <w:lang w:val="en-GB"/>
        </w:rPr>
        <w:t>frequency error of 0.00</w:t>
      </w:r>
      <w:r w:rsidR="0058080E">
        <w:rPr>
          <w:rFonts w:ascii="Times New Roman" w:hAnsi="Times New Roman"/>
          <w:sz w:val="20"/>
          <w:szCs w:val="20"/>
          <w:lang w:val="en-GB"/>
        </w:rPr>
        <w:t>8</w:t>
      </w:r>
      <w:r w:rsidR="00075016">
        <w:rPr>
          <w:rFonts w:ascii="Times New Roman" w:hAnsi="Times New Roman"/>
          <w:sz w:val="20"/>
          <w:szCs w:val="20"/>
          <w:lang w:val="en-GB"/>
        </w:rPr>
        <w:t xml:space="preserve"> ppm</w:t>
      </w:r>
      <w:r w:rsidR="00C32CB6">
        <w:rPr>
          <w:rFonts w:ascii="Times New Roman" w:hAnsi="Times New Roman"/>
          <w:sz w:val="20"/>
          <w:szCs w:val="20"/>
          <w:lang w:val="en-GB"/>
        </w:rPr>
        <w:t xml:space="preserve"> for 600 km Orbit</w:t>
      </w:r>
      <w:r w:rsidR="00B7734E">
        <w:rPr>
          <w:rFonts w:ascii="Times New Roman" w:hAnsi="Times New Roman"/>
          <w:sz w:val="20"/>
          <w:szCs w:val="20"/>
          <w:lang w:val="en-GB"/>
        </w:rPr>
        <w:t>.</w:t>
      </w:r>
    </w:p>
    <w:p w14:paraId="1D7AC7F7" w14:textId="14912EA3" w:rsidR="00EE3162" w:rsidRPr="00862CEE" w:rsidRDefault="00EE3162" w:rsidP="00314EEC">
      <w:pPr>
        <w:pStyle w:val="ListParagraph"/>
        <w:numPr>
          <w:ilvl w:val="0"/>
          <w:numId w:val="16"/>
        </w:numPr>
        <w:rPr>
          <w:rFonts w:ascii="Times New Roman" w:hAnsi="Times New Roman"/>
          <w:sz w:val="20"/>
          <w:szCs w:val="20"/>
          <w:lang w:val="en-GB"/>
        </w:rPr>
      </w:pPr>
      <w:r w:rsidRPr="00862CEE">
        <w:rPr>
          <w:rFonts w:ascii="Times New Roman" w:hAnsi="Times New Roman"/>
          <w:sz w:val="20"/>
          <w:szCs w:val="20"/>
          <w:lang w:val="en-GB"/>
        </w:rPr>
        <w:t xml:space="preserve">Satellite ephemeris error due to </w:t>
      </w:r>
      <w:r w:rsidR="00CA0732" w:rsidRPr="00862CEE">
        <w:rPr>
          <w:rFonts w:ascii="Times New Roman" w:hAnsi="Times New Roman"/>
          <w:sz w:val="20"/>
          <w:szCs w:val="20"/>
          <w:lang w:val="en-GB"/>
        </w:rPr>
        <w:t>limited updating rate</w:t>
      </w:r>
    </w:p>
    <w:p w14:paraId="20B6E29B" w14:textId="11A53614" w:rsidR="00CA0732" w:rsidRDefault="00CA0732" w:rsidP="00314EEC">
      <w:pPr>
        <w:pStyle w:val="ListParagraph"/>
        <w:numPr>
          <w:ilvl w:val="0"/>
          <w:numId w:val="16"/>
        </w:numPr>
        <w:rPr>
          <w:rFonts w:ascii="Times New Roman" w:hAnsi="Times New Roman"/>
          <w:sz w:val="20"/>
          <w:szCs w:val="20"/>
          <w:lang w:val="en-GB"/>
        </w:rPr>
      </w:pPr>
      <w:r w:rsidRPr="00862CEE">
        <w:rPr>
          <w:rFonts w:ascii="Times New Roman" w:hAnsi="Times New Roman"/>
          <w:sz w:val="20"/>
          <w:szCs w:val="20"/>
          <w:lang w:val="en-GB"/>
        </w:rPr>
        <w:t>Residu</w:t>
      </w:r>
      <w:r w:rsidR="004044E4" w:rsidRPr="00862CEE">
        <w:rPr>
          <w:rFonts w:ascii="Times New Roman" w:hAnsi="Times New Roman"/>
          <w:sz w:val="20"/>
          <w:szCs w:val="20"/>
          <w:lang w:val="en-GB"/>
        </w:rPr>
        <w:t>al</w:t>
      </w:r>
      <w:r w:rsidRPr="00862CEE">
        <w:rPr>
          <w:rFonts w:ascii="Times New Roman" w:hAnsi="Times New Roman"/>
          <w:sz w:val="20"/>
          <w:szCs w:val="20"/>
          <w:lang w:val="en-GB"/>
        </w:rPr>
        <w:t xml:space="preserve"> frequency errors introduced in the feeder link and satellite on-board processing.</w:t>
      </w:r>
      <w:r w:rsidR="003F299E" w:rsidRPr="00862CEE">
        <w:rPr>
          <w:rFonts w:ascii="Times New Roman" w:hAnsi="Times New Roman"/>
          <w:sz w:val="20"/>
          <w:szCs w:val="20"/>
          <w:lang w:val="en-GB"/>
        </w:rPr>
        <w:t xml:space="preserve"> This only applies to autonomous fr</w:t>
      </w:r>
      <w:r w:rsidR="00862CEE" w:rsidRPr="00862CEE">
        <w:rPr>
          <w:rFonts w:ascii="Times New Roman" w:hAnsi="Times New Roman"/>
          <w:sz w:val="20"/>
          <w:szCs w:val="20"/>
          <w:lang w:val="en-GB"/>
        </w:rPr>
        <w:t xml:space="preserve">equency control option 1. </w:t>
      </w:r>
    </w:p>
    <w:p w14:paraId="0A185BC2" w14:textId="77777777" w:rsidR="00B7734E" w:rsidRPr="00862CEE" w:rsidRDefault="00B7734E" w:rsidP="006B28A0">
      <w:pPr>
        <w:pStyle w:val="ListParagraph"/>
        <w:rPr>
          <w:rFonts w:ascii="Times New Roman" w:hAnsi="Times New Roman"/>
          <w:sz w:val="20"/>
          <w:szCs w:val="20"/>
          <w:lang w:val="en-GB"/>
        </w:rPr>
      </w:pPr>
    </w:p>
    <w:p w14:paraId="7B56A87C" w14:textId="5B1F57AC" w:rsidR="009617E5" w:rsidRPr="007F33C5" w:rsidRDefault="00054C4F" w:rsidP="007F33C5">
      <w:pPr>
        <w:rPr>
          <w:lang w:val="en-GB"/>
        </w:rPr>
      </w:pPr>
      <w:r>
        <w:rPr>
          <w:rFonts w:eastAsiaTheme="minorEastAsia"/>
          <w:color w:val="000000" w:themeColor="text1"/>
          <w:kern w:val="24"/>
        </w:rPr>
        <w:t>It is important to note</w:t>
      </w:r>
      <w:r w:rsidR="00837570">
        <w:rPr>
          <w:rFonts w:eastAsiaTheme="minorEastAsia"/>
          <w:color w:val="000000" w:themeColor="text1"/>
          <w:kern w:val="24"/>
        </w:rPr>
        <w:t xml:space="preserve"> that</w:t>
      </w:r>
      <w:r>
        <w:rPr>
          <w:rFonts w:eastAsiaTheme="minorEastAsia"/>
          <w:color w:val="000000" w:themeColor="text1"/>
          <w:kern w:val="24"/>
        </w:rPr>
        <w:t xml:space="preserve"> </w:t>
      </w:r>
      <w:r w:rsidR="0088724C">
        <w:rPr>
          <w:rFonts w:eastAsiaTheme="minorEastAsia"/>
          <w:color w:val="000000" w:themeColor="text1"/>
          <w:kern w:val="24"/>
        </w:rPr>
        <w:t>O</w:t>
      </w:r>
      <w:r>
        <w:rPr>
          <w:rFonts w:eastAsiaTheme="minorEastAsia"/>
          <w:color w:val="000000" w:themeColor="text1"/>
          <w:kern w:val="24"/>
        </w:rPr>
        <w:t xml:space="preserve">ption 1 </w:t>
      </w:r>
      <w:r w:rsidR="00837570">
        <w:rPr>
          <w:rFonts w:eastAsiaTheme="minorEastAsia"/>
          <w:color w:val="000000" w:themeColor="text1"/>
          <w:kern w:val="24"/>
        </w:rPr>
        <w:t xml:space="preserve">of autonomous frequency control </w:t>
      </w:r>
      <w:r>
        <w:rPr>
          <w:rFonts w:eastAsiaTheme="minorEastAsia"/>
          <w:color w:val="000000" w:themeColor="text1"/>
          <w:kern w:val="24"/>
        </w:rPr>
        <w:t xml:space="preserve">are not able to compensate </w:t>
      </w:r>
      <w:r w:rsidR="004273D4">
        <w:rPr>
          <w:rFonts w:eastAsiaTheme="minorEastAsia"/>
          <w:color w:val="000000" w:themeColor="text1"/>
          <w:kern w:val="24"/>
        </w:rPr>
        <w:t xml:space="preserve">any frequency errors introduced in the feeder link or on-board satellite processing. </w:t>
      </w:r>
      <w:r w:rsidR="0088724C">
        <w:rPr>
          <w:rFonts w:eastAsiaTheme="minorEastAsia"/>
          <w:color w:val="000000" w:themeColor="text1"/>
          <w:kern w:val="24"/>
        </w:rPr>
        <w:t>With Option 1</w:t>
      </w:r>
      <w:r w:rsidR="004273D4">
        <w:rPr>
          <w:rFonts w:eastAsiaTheme="minorEastAsia"/>
          <w:color w:val="000000" w:themeColor="text1"/>
          <w:kern w:val="24"/>
        </w:rPr>
        <w:t>, a frequency error</w:t>
      </w:r>
      <w:r w:rsidR="00260BD6">
        <w:rPr>
          <w:rFonts w:eastAsiaTheme="minorEastAsia"/>
          <w:color w:val="000000" w:themeColor="text1"/>
          <w:kern w:val="24"/>
        </w:rPr>
        <w:t xml:space="preserve"> </w:t>
      </w:r>
      <w:r w:rsidR="0088724C">
        <w:rPr>
          <w:rFonts w:eastAsiaTheme="minorEastAsia"/>
          <w:color w:val="000000" w:themeColor="text1"/>
          <w:kern w:val="24"/>
        </w:rPr>
        <w:t xml:space="preserve">occurred </w:t>
      </w:r>
      <w:r w:rsidR="008407B1">
        <w:rPr>
          <w:rFonts w:eastAsiaTheme="minorEastAsia"/>
          <w:color w:val="000000" w:themeColor="text1"/>
          <w:kern w:val="24"/>
        </w:rPr>
        <w:t xml:space="preserve">in </w:t>
      </w:r>
      <w:r w:rsidR="0088724C">
        <w:rPr>
          <w:rFonts w:eastAsiaTheme="minorEastAsia"/>
          <w:color w:val="000000" w:themeColor="text1"/>
          <w:kern w:val="24"/>
        </w:rPr>
        <w:t>the feeder link from gNB to satellite</w:t>
      </w:r>
      <w:r w:rsidR="006E1F87">
        <w:rPr>
          <w:rFonts w:eastAsiaTheme="minorEastAsia"/>
          <w:color w:val="000000" w:themeColor="text1"/>
          <w:kern w:val="24"/>
        </w:rPr>
        <w:t xml:space="preserve"> will </w:t>
      </w:r>
      <w:r w:rsidR="0088724C">
        <w:rPr>
          <w:rFonts w:eastAsiaTheme="minorEastAsia"/>
          <w:color w:val="000000" w:themeColor="text1"/>
          <w:kern w:val="24"/>
        </w:rPr>
        <w:t>lead</w:t>
      </w:r>
      <w:r w:rsidR="008407B1">
        <w:rPr>
          <w:rFonts w:eastAsiaTheme="minorEastAsia"/>
          <w:color w:val="000000" w:themeColor="text1"/>
          <w:kern w:val="24"/>
        </w:rPr>
        <w:t xml:space="preserve"> to</w:t>
      </w:r>
      <w:r w:rsidR="0088724C">
        <w:rPr>
          <w:rFonts w:eastAsiaTheme="minorEastAsia"/>
          <w:color w:val="000000" w:themeColor="text1"/>
          <w:kern w:val="24"/>
        </w:rPr>
        <w:t xml:space="preserve"> a UE transmit frequency error twice of the feeder link error</w:t>
      </w:r>
      <w:r w:rsidR="002F088F">
        <w:rPr>
          <w:rFonts w:eastAsiaTheme="minorEastAsia"/>
          <w:color w:val="000000" w:themeColor="text1"/>
          <w:kern w:val="24"/>
        </w:rPr>
        <w:t xml:space="preserve">. </w:t>
      </w:r>
      <w:r w:rsidR="008407B1">
        <w:rPr>
          <w:rFonts w:eastAsiaTheme="minorEastAsia"/>
          <w:color w:val="000000" w:themeColor="text1"/>
          <w:kern w:val="24"/>
        </w:rPr>
        <w:t>Consequently, there is a UL frequency bias between frequency control O</w:t>
      </w:r>
      <w:r w:rsidR="004C0A45">
        <w:rPr>
          <w:rFonts w:eastAsiaTheme="minorEastAsia"/>
          <w:color w:val="000000" w:themeColor="text1"/>
          <w:kern w:val="24"/>
        </w:rPr>
        <w:t xml:space="preserve">ption 1 and </w:t>
      </w:r>
      <w:r w:rsidR="008407B1">
        <w:rPr>
          <w:rFonts w:eastAsiaTheme="minorEastAsia"/>
          <w:color w:val="000000" w:themeColor="text1"/>
          <w:kern w:val="24"/>
        </w:rPr>
        <w:t>O</w:t>
      </w:r>
      <w:r w:rsidR="004C0A45">
        <w:rPr>
          <w:rFonts w:eastAsiaTheme="minorEastAsia"/>
          <w:color w:val="000000" w:themeColor="text1"/>
          <w:kern w:val="24"/>
        </w:rPr>
        <w:t>ption 2</w:t>
      </w:r>
      <w:r w:rsidR="00663533">
        <w:rPr>
          <w:rFonts w:eastAsiaTheme="minorEastAsia"/>
          <w:color w:val="000000" w:themeColor="text1"/>
          <w:kern w:val="24"/>
        </w:rPr>
        <w:t xml:space="preserve">. </w:t>
      </w:r>
      <w:r w:rsidR="00900430">
        <w:rPr>
          <w:rFonts w:eastAsiaTheme="minorEastAsia"/>
          <w:color w:val="000000" w:themeColor="text1"/>
          <w:kern w:val="24"/>
        </w:rPr>
        <w:t xml:space="preserve">The bias is twice of the sum frequency error introduced </w:t>
      </w:r>
      <w:r w:rsidR="00E45AEA">
        <w:rPr>
          <w:rFonts w:eastAsiaTheme="minorEastAsia"/>
          <w:color w:val="000000" w:themeColor="text1"/>
          <w:kern w:val="24"/>
        </w:rPr>
        <w:t>in the forward link up to satellite.</w:t>
      </w:r>
    </w:p>
    <w:p w14:paraId="6636DD42" w14:textId="61D3137A" w:rsidR="00E45AEA" w:rsidRDefault="00E45AEA" w:rsidP="00046C13">
      <w:pPr>
        <w:overflowPunct/>
        <w:autoSpaceDE/>
        <w:autoSpaceDN/>
        <w:adjustRightInd/>
        <w:spacing w:after="0" w:line="256" w:lineRule="auto"/>
        <w:contextualSpacing/>
        <w:textAlignment w:val="auto"/>
        <w:rPr>
          <w:rFonts w:eastAsiaTheme="minorEastAsia"/>
          <w:color w:val="000000" w:themeColor="text1"/>
          <w:kern w:val="24"/>
        </w:rPr>
      </w:pPr>
    </w:p>
    <w:p w14:paraId="15B87391" w14:textId="75B02850" w:rsidR="00F87E4C" w:rsidRPr="000B6F48" w:rsidRDefault="00F87E4C" w:rsidP="00F87E4C">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w:t>
      </w:r>
      <w:r w:rsidR="006B28A0">
        <w:rPr>
          <w:rFonts w:eastAsiaTheme="minorEastAsia"/>
          <w:b/>
          <w:bCs/>
          <w:color w:val="000000" w:themeColor="text1"/>
          <w:kern w:val="24"/>
        </w:rPr>
        <w:t>2</w:t>
      </w:r>
      <w:r w:rsidRPr="000B6F48">
        <w:rPr>
          <w:rFonts w:eastAsiaTheme="minorEastAsia"/>
          <w:b/>
          <w:bCs/>
          <w:color w:val="000000" w:themeColor="text1"/>
          <w:kern w:val="24"/>
        </w:rPr>
        <w:t xml:space="preserve">: There could be an UL frequency bias between </w:t>
      </w:r>
      <w:r>
        <w:rPr>
          <w:rFonts w:eastAsiaTheme="minorEastAsia"/>
          <w:b/>
          <w:bCs/>
          <w:color w:val="000000" w:themeColor="text1"/>
          <w:kern w:val="24"/>
        </w:rPr>
        <w:t xml:space="preserve">UEs that are </w:t>
      </w:r>
      <w:r w:rsidRPr="000B6F48">
        <w:rPr>
          <w:rFonts w:eastAsiaTheme="minorEastAsia"/>
          <w:b/>
          <w:bCs/>
          <w:color w:val="000000" w:themeColor="text1"/>
          <w:kern w:val="24"/>
        </w:rPr>
        <w:t xml:space="preserve">frequency synchronized with GNSS and </w:t>
      </w:r>
      <w:r>
        <w:rPr>
          <w:rFonts w:eastAsiaTheme="minorEastAsia"/>
          <w:b/>
          <w:bCs/>
          <w:color w:val="000000" w:themeColor="text1"/>
          <w:kern w:val="24"/>
        </w:rPr>
        <w:t xml:space="preserve">UEs that are frequency </w:t>
      </w:r>
      <w:r w:rsidRPr="000B6F48">
        <w:rPr>
          <w:rFonts w:eastAsiaTheme="minorEastAsia"/>
          <w:b/>
          <w:bCs/>
          <w:color w:val="000000" w:themeColor="text1"/>
          <w:kern w:val="24"/>
        </w:rPr>
        <w:t>synchronized using DL frequency.</w:t>
      </w:r>
    </w:p>
    <w:p w14:paraId="0CB5B9BF" w14:textId="5C734510" w:rsidR="00606CBC" w:rsidRDefault="00606CBC" w:rsidP="00046C13">
      <w:pPr>
        <w:overflowPunct/>
        <w:autoSpaceDE/>
        <w:autoSpaceDN/>
        <w:adjustRightInd/>
        <w:spacing w:after="0" w:line="256" w:lineRule="auto"/>
        <w:contextualSpacing/>
        <w:textAlignment w:val="auto"/>
        <w:rPr>
          <w:rFonts w:eastAsiaTheme="minorEastAsia"/>
          <w:color w:val="000000" w:themeColor="text1"/>
          <w:kern w:val="24"/>
        </w:rPr>
      </w:pPr>
    </w:p>
    <w:p w14:paraId="4D2D6003" w14:textId="2A4490CA" w:rsidR="002869EE" w:rsidRDefault="002869EE" w:rsidP="00046C1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In addition to the potential frequency error bias</w:t>
      </w:r>
      <w:r w:rsidR="00C14B1B">
        <w:rPr>
          <w:rFonts w:eastAsiaTheme="minorEastAsia"/>
          <w:color w:val="000000" w:themeColor="text1"/>
          <w:kern w:val="24"/>
        </w:rPr>
        <w:t xml:space="preserve"> between UEs, the </w:t>
      </w:r>
      <w:r w:rsidR="00D768AF">
        <w:rPr>
          <w:rFonts w:eastAsiaTheme="minorEastAsia"/>
          <w:color w:val="000000" w:themeColor="text1"/>
          <w:kern w:val="24"/>
        </w:rPr>
        <w:t xml:space="preserve">residual </w:t>
      </w:r>
      <w:r w:rsidR="00C14B1B">
        <w:rPr>
          <w:rFonts w:eastAsiaTheme="minorEastAsia"/>
          <w:color w:val="000000" w:themeColor="text1"/>
          <w:kern w:val="24"/>
        </w:rPr>
        <w:t xml:space="preserve">UL frequency error can </w:t>
      </w:r>
      <w:r w:rsidR="00D768AF">
        <w:rPr>
          <w:rFonts w:eastAsiaTheme="minorEastAsia"/>
          <w:color w:val="000000" w:themeColor="text1"/>
          <w:kern w:val="24"/>
        </w:rPr>
        <w:t xml:space="preserve">still </w:t>
      </w:r>
      <w:r w:rsidR="00C14B1B">
        <w:rPr>
          <w:rFonts w:eastAsiaTheme="minorEastAsia"/>
          <w:color w:val="000000" w:themeColor="text1"/>
          <w:kern w:val="24"/>
        </w:rPr>
        <w:t xml:space="preserve">be significant even </w:t>
      </w:r>
      <w:r w:rsidR="00D768AF">
        <w:rPr>
          <w:rFonts w:eastAsiaTheme="minorEastAsia"/>
          <w:color w:val="000000" w:themeColor="text1"/>
          <w:kern w:val="24"/>
        </w:rPr>
        <w:t xml:space="preserve">after </w:t>
      </w:r>
      <w:r w:rsidR="00A47293">
        <w:rPr>
          <w:rFonts w:eastAsiaTheme="minorEastAsia"/>
          <w:color w:val="000000" w:themeColor="text1"/>
          <w:kern w:val="24"/>
        </w:rPr>
        <w:t>autonomous frequency control. Hence, we have the following proposal.</w:t>
      </w:r>
    </w:p>
    <w:p w14:paraId="237357B2" w14:textId="77777777" w:rsidR="009C1C69" w:rsidRDefault="009C1C69" w:rsidP="00046C13">
      <w:pPr>
        <w:overflowPunct/>
        <w:autoSpaceDE/>
        <w:autoSpaceDN/>
        <w:adjustRightInd/>
        <w:spacing w:after="0" w:line="256" w:lineRule="auto"/>
        <w:contextualSpacing/>
        <w:textAlignment w:val="auto"/>
        <w:rPr>
          <w:rFonts w:eastAsiaTheme="minorEastAsia"/>
          <w:color w:val="000000" w:themeColor="text1"/>
          <w:kern w:val="24"/>
        </w:rPr>
      </w:pPr>
    </w:p>
    <w:p w14:paraId="153EEE31" w14:textId="68DC422D" w:rsidR="009C1C69" w:rsidRPr="00F725CD" w:rsidRDefault="009C1C69" w:rsidP="009C1C69">
      <w:pPr>
        <w:rPr>
          <w:b/>
          <w:bCs/>
        </w:rPr>
      </w:pPr>
      <w:r w:rsidRPr="00F725CD">
        <w:rPr>
          <w:b/>
          <w:bCs/>
        </w:rPr>
        <w:t xml:space="preserve">Proposal </w:t>
      </w:r>
      <w:r w:rsidR="00845733">
        <w:rPr>
          <w:b/>
          <w:bCs/>
        </w:rPr>
        <w:t>3</w:t>
      </w:r>
      <w:r w:rsidRPr="00F725CD">
        <w:rPr>
          <w:b/>
          <w:bCs/>
        </w:rPr>
        <w:t>: Support closed-loop frequency control commands by MAC-CE.</w:t>
      </w:r>
    </w:p>
    <w:p w14:paraId="2E8EE72A" w14:textId="77777777" w:rsidR="000E3E8F" w:rsidRDefault="000E3E8F" w:rsidP="000E3E8F">
      <w:r>
        <w:t>For efficient time and frequency control, group-common DCI should be considered.</w:t>
      </w:r>
    </w:p>
    <w:p w14:paraId="004239CC" w14:textId="0D687F34" w:rsidR="00A47293" w:rsidRPr="00E3202F" w:rsidRDefault="000E3E8F" w:rsidP="00E3202F">
      <w:pPr>
        <w:rPr>
          <w:b/>
          <w:bCs/>
        </w:rPr>
      </w:pPr>
      <w:r w:rsidRPr="00F725CD">
        <w:rPr>
          <w:b/>
          <w:bCs/>
        </w:rPr>
        <w:t xml:space="preserve">Proposal </w:t>
      </w:r>
      <w:r w:rsidR="00845733">
        <w:rPr>
          <w:b/>
          <w:bCs/>
        </w:rPr>
        <w:t>4</w:t>
      </w:r>
      <w:r w:rsidRPr="00F725CD">
        <w:rPr>
          <w:b/>
          <w:bCs/>
        </w:rPr>
        <w:t>: Consider group-common DCI for UL time and frequency control.</w:t>
      </w:r>
    </w:p>
    <w:p w14:paraId="0AE3FA60" w14:textId="77777777" w:rsidR="00C04668" w:rsidRDefault="00C04668" w:rsidP="00E07A40"/>
    <w:p w14:paraId="675E4A28" w14:textId="1D91CDF7" w:rsidR="00BA7BDC" w:rsidRDefault="00EE138E" w:rsidP="00F725CD">
      <w:pPr>
        <w:pStyle w:val="Heading1"/>
      </w:pPr>
      <w:r>
        <w:t>Reference Signals</w:t>
      </w:r>
    </w:p>
    <w:p w14:paraId="38DE7DFC" w14:textId="39997C65" w:rsidR="00BA7BDC" w:rsidRDefault="00C30CE4" w:rsidP="0024406B">
      <w:pPr>
        <w:rPr>
          <w:lang w:val="en-GB"/>
        </w:rPr>
      </w:pPr>
      <w:r>
        <w:rPr>
          <w:lang w:val="en-GB"/>
        </w:rPr>
        <w:t xml:space="preserve">Time and frequency synchronization </w:t>
      </w:r>
      <w:r w:rsidR="00AA2E36">
        <w:rPr>
          <w:lang w:val="en-GB"/>
        </w:rPr>
        <w:t xml:space="preserve">in NTN </w:t>
      </w:r>
      <w:r w:rsidR="00E3202F">
        <w:rPr>
          <w:lang w:val="en-GB"/>
        </w:rPr>
        <w:t xml:space="preserve">are </w:t>
      </w:r>
      <w:r w:rsidR="00AA2E36">
        <w:rPr>
          <w:lang w:val="en-GB"/>
        </w:rPr>
        <w:t xml:space="preserve">much more challenging than in terrestrial networks. Hence, there is a need to enhance reference signals for time and frequency </w:t>
      </w:r>
      <w:r w:rsidR="00FD2D72">
        <w:rPr>
          <w:lang w:val="en-GB"/>
        </w:rPr>
        <w:t xml:space="preserve">estimation in both DL and UL. </w:t>
      </w:r>
      <w:r w:rsidR="00073F11">
        <w:rPr>
          <w:lang w:val="en-GB"/>
        </w:rPr>
        <w:t xml:space="preserve">For DL, multiple-symbol TRS is supported that should be sufficient for frequency estimation in the DL. </w:t>
      </w:r>
      <w:r w:rsidR="00726E92">
        <w:rPr>
          <w:lang w:val="en-GB"/>
        </w:rPr>
        <w:t xml:space="preserve">For UL, existing SRS, however, is </w:t>
      </w:r>
      <w:r w:rsidR="00615E26">
        <w:rPr>
          <w:lang w:val="en-GB"/>
        </w:rPr>
        <w:t>in</w:t>
      </w:r>
      <w:r w:rsidR="00726E92">
        <w:rPr>
          <w:lang w:val="en-GB"/>
        </w:rPr>
        <w:t xml:space="preserve">efficient for </w:t>
      </w:r>
      <w:r w:rsidR="00615E26">
        <w:rPr>
          <w:lang w:val="en-GB"/>
        </w:rPr>
        <w:t xml:space="preserve">frequency estimation. </w:t>
      </w:r>
    </w:p>
    <w:p w14:paraId="426354AC" w14:textId="55D05464" w:rsidR="00B57DF2" w:rsidRDefault="00B57DF2" w:rsidP="0024406B">
      <w:pPr>
        <w:rPr>
          <w:lang w:val="en-GB"/>
        </w:rPr>
      </w:pPr>
      <w:r>
        <w:rPr>
          <w:lang w:val="en-GB"/>
        </w:rPr>
        <w:t xml:space="preserve">To support efficient frequency error estimation, </w:t>
      </w:r>
      <w:r w:rsidR="00894C19">
        <w:rPr>
          <w:lang w:val="en-GB"/>
        </w:rPr>
        <w:t xml:space="preserve">SRS with multiple coherent symbols </w:t>
      </w:r>
      <w:r>
        <w:rPr>
          <w:lang w:val="en-GB"/>
        </w:rPr>
        <w:t xml:space="preserve">should be supported as </w:t>
      </w:r>
      <w:r w:rsidR="00850CEB">
        <w:rPr>
          <w:lang w:val="en-GB"/>
        </w:rPr>
        <w:t xml:space="preserve">illustrated in Figure 2. </w:t>
      </w:r>
      <w:r w:rsidR="00894C19">
        <w:rPr>
          <w:lang w:val="en-GB"/>
        </w:rPr>
        <w:t>To support good trade</w:t>
      </w:r>
      <w:r w:rsidR="009C324C">
        <w:rPr>
          <w:lang w:val="en-GB"/>
        </w:rPr>
        <w:t>-</w:t>
      </w:r>
      <w:r w:rsidR="00894C19">
        <w:rPr>
          <w:lang w:val="en-GB"/>
        </w:rPr>
        <w:t xml:space="preserve">off </w:t>
      </w:r>
      <w:r w:rsidR="009E7230">
        <w:rPr>
          <w:lang w:val="en-GB"/>
        </w:rPr>
        <w:t xml:space="preserve">between frequency pulling range and accuracy, </w:t>
      </w:r>
      <w:r w:rsidR="00C778B4">
        <w:rPr>
          <w:lang w:val="en-GB"/>
        </w:rPr>
        <w:t xml:space="preserve">configurable symbol gaps between the SRS symbols should be considered and supported. </w:t>
      </w:r>
      <w:r w:rsidR="00481D4E">
        <w:rPr>
          <w:lang w:val="en-GB"/>
        </w:rPr>
        <w:t xml:space="preserve">In addition, </w:t>
      </w:r>
      <w:r w:rsidR="00AF1452">
        <w:rPr>
          <w:lang w:val="en-GB"/>
        </w:rPr>
        <w:t xml:space="preserve">the comb position can </w:t>
      </w:r>
      <w:r w:rsidR="004E19E5">
        <w:rPr>
          <w:lang w:val="en-GB"/>
        </w:rPr>
        <w:t xml:space="preserve">be alternated among the SRS symbols to remove the ambiguity of half-symbol time uncertainty in comb 2. </w:t>
      </w:r>
    </w:p>
    <w:p w14:paraId="645F8A97" w14:textId="6937CE84" w:rsidR="004E19E5" w:rsidRPr="00F725CD" w:rsidRDefault="00237065" w:rsidP="0024406B">
      <w:pPr>
        <w:rPr>
          <w:b/>
          <w:bCs/>
          <w:lang w:val="en-GB"/>
        </w:rPr>
      </w:pPr>
      <w:bookmarkStart w:id="4" w:name="_Hlk54113330"/>
      <w:r w:rsidRPr="00F725CD">
        <w:rPr>
          <w:b/>
          <w:bCs/>
          <w:lang w:val="en-GB"/>
        </w:rPr>
        <w:t xml:space="preserve">Proposal </w:t>
      </w:r>
      <w:r w:rsidR="00845733">
        <w:rPr>
          <w:b/>
          <w:bCs/>
          <w:lang w:val="en-GB"/>
        </w:rPr>
        <w:t>5</w:t>
      </w:r>
      <w:r w:rsidRPr="00F725CD">
        <w:rPr>
          <w:b/>
          <w:bCs/>
          <w:lang w:val="en-GB"/>
        </w:rPr>
        <w:t>: Support</w:t>
      </w:r>
      <w:r w:rsidR="00366BB5">
        <w:rPr>
          <w:b/>
          <w:bCs/>
          <w:lang w:val="en-GB"/>
        </w:rPr>
        <w:t xml:space="preserve"> SRS with </w:t>
      </w:r>
      <w:r w:rsidRPr="00F725CD">
        <w:rPr>
          <w:b/>
          <w:bCs/>
          <w:lang w:val="en-GB"/>
        </w:rPr>
        <w:t>multiple</w:t>
      </w:r>
      <w:r w:rsidR="00366BB5">
        <w:rPr>
          <w:b/>
          <w:bCs/>
          <w:lang w:val="en-GB"/>
        </w:rPr>
        <w:t xml:space="preserve"> coherent </w:t>
      </w:r>
      <w:r w:rsidRPr="00F725CD">
        <w:rPr>
          <w:b/>
          <w:bCs/>
          <w:lang w:val="en-GB"/>
        </w:rPr>
        <w:t>symbol</w:t>
      </w:r>
      <w:r w:rsidR="00366BB5">
        <w:rPr>
          <w:b/>
          <w:bCs/>
          <w:lang w:val="en-GB"/>
        </w:rPr>
        <w:t xml:space="preserve">s with configurable gaps. </w:t>
      </w:r>
      <w:r w:rsidRPr="00F725CD">
        <w:rPr>
          <w:b/>
          <w:bCs/>
          <w:lang w:val="en-GB"/>
        </w:rPr>
        <w:t xml:space="preserve"> </w:t>
      </w:r>
    </w:p>
    <w:bookmarkEnd w:id="4"/>
    <w:p w14:paraId="1E7A5ECA" w14:textId="77777777" w:rsidR="00CC5AAD" w:rsidRDefault="00CC5AAD" w:rsidP="00F725CD">
      <w:pPr>
        <w:keepNext/>
        <w:widowControl w:val="0"/>
        <w:jc w:val="center"/>
      </w:pPr>
      <w:r>
        <w:rPr>
          <w:noProof/>
        </w:rPr>
        <w:drawing>
          <wp:inline distT="0" distB="0" distL="0" distR="0" wp14:anchorId="72E0357D" wp14:editId="7E68DD28">
            <wp:extent cx="3383280" cy="2976044"/>
            <wp:effectExtent l="0" t="0" r="7620" b="0"/>
            <wp:docPr id="5" name="Picture 4">
              <a:extLst xmlns:a="http://schemas.openxmlformats.org/drawingml/2006/main">
                <a:ext uri="{FF2B5EF4-FFF2-40B4-BE49-F238E27FC236}">
                  <a16:creationId xmlns:a16="http://schemas.microsoft.com/office/drawing/2014/main" id="{5F9043DF-94D7-434C-8816-14EB0AD32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F9043DF-94D7-434C-8816-14EB0AD32BB5}"/>
                        </a:ext>
                      </a:extLst>
                    </pic:cNvPr>
                    <pic:cNvPicPr>
                      <a:picLocks noChangeAspect="1"/>
                    </pic:cNvPicPr>
                  </pic:nvPicPr>
                  <pic:blipFill>
                    <a:blip r:embed="rId13"/>
                    <a:stretch>
                      <a:fillRect/>
                    </a:stretch>
                  </pic:blipFill>
                  <pic:spPr>
                    <a:xfrm>
                      <a:off x="0" y="0"/>
                      <a:ext cx="3391076" cy="2982902"/>
                    </a:xfrm>
                    <a:prstGeom prst="rect">
                      <a:avLst/>
                    </a:prstGeom>
                  </pic:spPr>
                </pic:pic>
              </a:graphicData>
            </a:graphic>
          </wp:inline>
        </w:drawing>
      </w:r>
    </w:p>
    <w:p w14:paraId="579330D7" w14:textId="49B1E42A" w:rsidR="00CC5AAD" w:rsidRDefault="00CC5AAD" w:rsidP="00F725CD">
      <w:pPr>
        <w:pStyle w:val="Caption"/>
        <w:jc w:val="center"/>
      </w:pPr>
      <w:r>
        <w:t xml:space="preserve">Figure </w:t>
      </w:r>
      <w:r w:rsidR="00580129">
        <w:t>2</w:t>
      </w:r>
      <w:r w:rsidR="00B2547B">
        <w:t xml:space="preserve"> SRS with multiple coherent symbols and configurable gaps.</w:t>
      </w:r>
    </w:p>
    <w:p w14:paraId="28C217E1" w14:textId="77777777" w:rsidR="00992980" w:rsidRDefault="00992980" w:rsidP="00F725CD">
      <w:pPr>
        <w:widowControl w:val="0"/>
        <w:jc w:val="center"/>
      </w:pPr>
    </w:p>
    <w:p w14:paraId="7D7E3419" w14:textId="4006968D" w:rsidR="00535B74" w:rsidRDefault="00535B74" w:rsidP="00762531">
      <w:pPr>
        <w:pStyle w:val="Heading1"/>
        <w:rPr>
          <w:color w:val="000000" w:themeColor="text1"/>
        </w:rPr>
      </w:pPr>
      <w:r w:rsidRPr="00535B74">
        <w:rPr>
          <w:color w:val="000000" w:themeColor="text1"/>
        </w:rPr>
        <w:t>Conclusions</w:t>
      </w:r>
    </w:p>
    <w:p w14:paraId="22ADB9C8" w14:textId="0306DC8C" w:rsidR="00BD5EB4" w:rsidRDefault="00E318B6" w:rsidP="002F2817">
      <w:pPr>
        <w:rPr>
          <w:lang w:val="en-GB"/>
        </w:rPr>
      </w:pPr>
      <w:r>
        <w:rPr>
          <w:lang w:val="en-GB"/>
        </w:rPr>
        <w:t xml:space="preserve">In this contribution, we have discussed </w:t>
      </w:r>
      <w:r w:rsidR="00796864">
        <w:rPr>
          <w:lang w:val="en-GB"/>
        </w:rPr>
        <w:t xml:space="preserve">UL </w:t>
      </w:r>
      <w:r w:rsidR="008D0558">
        <w:rPr>
          <w:lang w:val="en-GB"/>
        </w:rPr>
        <w:t>time and frequency control</w:t>
      </w:r>
      <w:r w:rsidR="00C72B08">
        <w:rPr>
          <w:lang w:val="en-GB"/>
        </w:rPr>
        <w:t xml:space="preserve"> mechanisms. </w:t>
      </w:r>
      <w:r w:rsidR="00604987">
        <w:rPr>
          <w:lang w:val="en-GB"/>
        </w:rPr>
        <w:t xml:space="preserve"> Based on the discussion, </w:t>
      </w:r>
      <w:r w:rsidR="00BD5EB4">
        <w:rPr>
          <w:lang w:val="en-GB"/>
        </w:rPr>
        <w:t>we have the following observations and proposals</w:t>
      </w:r>
      <w:r w:rsidR="00796864">
        <w:rPr>
          <w:lang w:val="en-GB"/>
        </w:rPr>
        <w:t>:</w:t>
      </w:r>
    </w:p>
    <w:p w14:paraId="4E8779C5" w14:textId="77777777" w:rsidR="004D01F6" w:rsidRDefault="004D01F6" w:rsidP="004D01F6">
      <w:pPr>
        <w:rPr>
          <w:b/>
          <w:bCs/>
          <w:lang w:val="en-GB"/>
        </w:rPr>
      </w:pPr>
      <w:bookmarkStart w:id="5" w:name="_Hlk54112923"/>
      <w:r w:rsidRPr="001555FC">
        <w:rPr>
          <w:b/>
          <w:bCs/>
          <w:lang w:val="en-GB"/>
        </w:rPr>
        <w:t>Observation 1: Compensation of feeder link timing drift and Doppler by UE can impose significant implementation complexity and</w:t>
      </w:r>
      <w:r>
        <w:rPr>
          <w:b/>
          <w:bCs/>
          <w:lang w:val="en-GB"/>
        </w:rPr>
        <w:t xml:space="preserve"> its feasibility is highly questionable</w:t>
      </w:r>
      <w:r w:rsidRPr="001555FC">
        <w:rPr>
          <w:b/>
          <w:bCs/>
          <w:lang w:val="en-GB"/>
        </w:rPr>
        <w:t>. It is more efficient to have network compensate feeder link timing drift and Doppler in a way transparent to UE.</w:t>
      </w:r>
    </w:p>
    <w:p w14:paraId="21DC5C1F" w14:textId="79A45222" w:rsidR="00494EC7" w:rsidRPr="000B6F48" w:rsidRDefault="00494EC7" w:rsidP="00494EC7">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w:t>
      </w:r>
      <w:r w:rsidR="00845733">
        <w:rPr>
          <w:rFonts w:eastAsiaTheme="minorEastAsia"/>
          <w:b/>
          <w:bCs/>
          <w:color w:val="000000" w:themeColor="text1"/>
          <w:kern w:val="24"/>
        </w:rPr>
        <w:t>2</w:t>
      </w:r>
      <w:r w:rsidRPr="000B6F48">
        <w:rPr>
          <w:rFonts w:eastAsiaTheme="minorEastAsia"/>
          <w:b/>
          <w:bCs/>
          <w:color w:val="000000" w:themeColor="text1"/>
          <w:kern w:val="24"/>
        </w:rPr>
        <w:t xml:space="preserve">: There could be an UL frequency bias between </w:t>
      </w:r>
      <w:r w:rsidR="00F87E4C">
        <w:rPr>
          <w:rFonts w:eastAsiaTheme="minorEastAsia"/>
          <w:b/>
          <w:bCs/>
          <w:color w:val="000000" w:themeColor="text1"/>
          <w:kern w:val="24"/>
        </w:rPr>
        <w:t xml:space="preserve">UEs that are </w:t>
      </w:r>
      <w:r w:rsidRPr="000B6F48">
        <w:rPr>
          <w:rFonts w:eastAsiaTheme="minorEastAsia"/>
          <w:b/>
          <w:bCs/>
          <w:color w:val="000000" w:themeColor="text1"/>
          <w:kern w:val="24"/>
        </w:rPr>
        <w:t xml:space="preserve">frequency synchronized with GNSS and </w:t>
      </w:r>
      <w:r w:rsidR="00F87E4C">
        <w:rPr>
          <w:rFonts w:eastAsiaTheme="minorEastAsia"/>
          <w:b/>
          <w:bCs/>
          <w:color w:val="000000" w:themeColor="text1"/>
          <w:kern w:val="24"/>
        </w:rPr>
        <w:t xml:space="preserve">UEs that are frequency </w:t>
      </w:r>
      <w:r w:rsidRPr="000B6F48">
        <w:rPr>
          <w:rFonts w:eastAsiaTheme="minorEastAsia"/>
          <w:b/>
          <w:bCs/>
          <w:color w:val="000000" w:themeColor="text1"/>
          <w:kern w:val="24"/>
        </w:rPr>
        <w:t>synchronized using DL frequency.</w:t>
      </w:r>
    </w:p>
    <w:bookmarkEnd w:id="5"/>
    <w:p w14:paraId="483D82D4" w14:textId="77777777" w:rsidR="009F3858" w:rsidRPr="00A47D2E" w:rsidRDefault="009F3858" w:rsidP="009F3858">
      <w:pPr>
        <w:overflowPunct/>
        <w:autoSpaceDE/>
        <w:autoSpaceDN/>
        <w:adjustRightInd/>
        <w:spacing w:after="0" w:line="256" w:lineRule="auto"/>
        <w:contextualSpacing/>
        <w:textAlignment w:val="auto"/>
        <w:rPr>
          <w:rFonts w:eastAsia="Times New Roman"/>
          <w:b/>
          <w:bCs/>
          <w:color w:val="000000" w:themeColor="text1"/>
        </w:rPr>
      </w:pPr>
    </w:p>
    <w:p w14:paraId="5E914F73" w14:textId="77777777" w:rsidR="00270255" w:rsidRDefault="00270255" w:rsidP="00270255">
      <w:pPr>
        <w:rPr>
          <w:b/>
          <w:bCs/>
          <w:lang w:val="en-GB"/>
        </w:rPr>
      </w:pPr>
      <w:r w:rsidRPr="005777E2">
        <w:rPr>
          <w:b/>
          <w:bCs/>
          <w:lang w:val="en-GB"/>
        </w:rPr>
        <w:t xml:space="preserve">Proposal 1: </w:t>
      </w:r>
      <w:r>
        <w:rPr>
          <w:b/>
          <w:bCs/>
          <w:lang w:val="en-GB"/>
        </w:rPr>
        <w:t>N</w:t>
      </w:r>
      <w:r w:rsidRPr="00216DEB">
        <w:rPr>
          <w:b/>
          <w:bCs/>
          <w:lang w:val="en-GB"/>
        </w:rPr>
        <w:t>etwork may broadcast a common timing offset value</w:t>
      </w:r>
      <w:r>
        <w:rPr>
          <w:b/>
          <w:bCs/>
          <w:lang w:val="en-GB"/>
        </w:rPr>
        <w:t>, X,</w:t>
      </w:r>
      <w:r w:rsidRPr="00216DEB">
        <w:rPr>
          <w:b/>
          <w:bCs/>
          <w:lang w:val="en-GB"/>
        </w:rPr>
        <w:t xml:space="preserve"> with granularity of one slot assuming the subcarrier spacing of the SSB of the cell. </w:t>
      </w:r>
    </w:p>
    <w:p w14:paraId="07A1D429" w14:textId="77777777" w:rsidR="00270255" w:rsidRPr="00F5516C" w:rsidRDefault="00270255" w:rsidP="00270255">
      <w:pPr>
        <w:pStyle w:val="ListParagraph"/>
        <w:numPr>
          <w:ilvl w:val="0"/>
          <w:numId w:val="22"/>
        </w:numPr>
        <w:rPr>
          <w:b/>
          <w:bCs/>
          <w:lang w:val="en-GB"/>
        </w:rPr>
      </w:pPr>
      <w:r w:rsidRPr="00F5516C">
        <w:rPr>
          <w:b/>
          <w:bCs/>
          <w:lang w:val="en-GB"/>
        </w:rPr>
        <w:t>N</w:t>
      </w:r>
      <w:r w:rsidRPr="00F5516C">
        <w:rPr>
          <w:rFonts w:ascii="Times New Roman Bold" w:hAnsi="Times New Roman Bold"/>
          <w:b/>
          <w:bCs/>
          <w:vertAlign w:val="subscript"/>
          <w:lang w:val="en-GB"/>
        </w:rPr>
        <w:t xml:space="preserve">TA,common </w:t>
      </w:r>
      <w:r w:rsidRPr="00F5516C">
        <w:rPr>
          <w:b/>
          <w:bCs/>
          <w:lang w:val="en-GB"/>
        </w:rPr>
        <w:t>is derived from X.</w:t>
      </w:r>
    </w:p>
    <w:p w14:paraId="5F356A17" w14:textId="77777777" w:rsidR="00270255" w:rsidRDefault="00270255" w:rsidP="00270255">
      <w:pPr>
        <w:overflowPunct/>
        <w:autoSpaceDE/>
        <w:autoSpaceDN/>
        <w:adjustRightInd/>
        <w:spacing w:after="0"/>
        <w:textAlignment w:val="auto"/>
        <w:rPr>
          <w:b/>
          <w:bCs/>
          <w:color w:val="000000"/>
          <w:lang w:eastAsia="ko-KR"/>
        </w:rPr>
      </w:pPr>
    </w:p>
    <w:p w14:paraId="1F33D5EA" w14:textId="1FE11047" w:rsidR="00270255" w:rsidRDefault="00270255" w:rsidP="00270255">
      <w:pPr>
        <w:overflowPunct/>
        <w:autoSpaceDE/>
        <w:autoSpaceDN/>
        <w:adjustRightInd/>
        <w:spacing w:after="0"/>
        <w:textAlignment w:val="auto"/>
        <w:rPr>
          <w:rFonts w:eastAsia="Times New Roman"/>
          <w:b/>
          <w:bCs/>
          <w:color w:val="000000" w:themeColor="text1"/>
          <w:lang w:val="en-GB"/>
        </w:rPr>
      </w:pPr>
      <w:r w:rsidRPr="006B3CE5">
        <w:rPr>
          <w:b/>
          <w:bCs/>
          <w:lang w:val="en-GB"/>
        </w:rPr>
        <w:t>Proposal 2</w:t>
      </w:r>
      <w:r w:rsidRPr="006B3CE5">
        <w:rPr>
          <w:lang w:val="en-GB"/>
        </w:rPr>
        <w:t xml:space="preserve">: </w:t>
      </w:r>
      <w:r w:rsidRPr="006B3CE5">
        <w:rPr>
          <w:rFonts w:eastAsia="Times New Roman"/>
          <w:b/>
          <w:bCs/>
          <w:color w:val="000000" w:themeColor="text1"/>
          <w:lang w:val="en-GB"/>
        </w:rPr>
        <w:t>The common Doppler shift over the feeder link and any transponder frequency error for both Downlink and Uplink is compensated in a way transparent to UE.</w:t>
      </w:r>
    </w:p>
    <w:p w14:paraId="183A470B" w14:textId="77777777" w:rsidR="00270255" w:rsidRPr="006B3CE5" w:rsidRDefault="00270255" w:rsidP="00270255">
      <w:pPr>
        <w:overflowPunct/>
        <w:autoSpaceDE/>
        <w:autoSpaceDN/>
        <w:adjustRightInd/>
        <w:spacing w:after="0"/>
        <w:textAlignment w:val="auto"/>
        <w:rPr>
          <w:rFonts w:eastAsia="Times New Roman"/>
          <w:color w:val="000000" w:themeColor="text1"/>
        </w:rPr>
      </w:pPr>
    </w:p>
    <w:p w14:paraId="2ED1CD99" w14:textId="55D73319" w:rsidR="00EA3024" w:rsidRPr="00F725CD" w:rsidRDefault="00EA3024" w:rsidP="00EA3024">
      <w:pPr>
        <w:rPr>
          <w:b/>
          <w:bCs/>
        </w:rPr>
      </w:pPr>
      <w:r w:rsidRPr="00F725CD">
        <w:rPr>
          <w:b/>
          <w:bCs/>
        </w:rPr>
        <w:t xml:space="preserve">Proposal </w:t>
      </w:r>
      <w:r w:rsidR="00845733">
        <w:rPr>
          <w:b/>
          <w:bCs/>
        </w:rPr>
        <w:t>3</w:t>
      </w:r>
      <w:r w:rsidRPr="00F725CD">
        <w:rPr>
          <w:b/>
          <w:bCs/>
        </w:rPr>
        <w:t>: Support closed-loop frequency control commands by MAC-CE.</w:t>
      </w:r>
    </w:p>
    <w:p w14:paraId="1AE08B12" w14:textId="29BB39F4" w:rsidR="00EA3024" w:rsidRPr="004D01F6" w:rsidRDefault="00EA3024" w:rsidP="00EA3024">
      <w:pPr>
        <w:rPr>
          <w:b/>
          <w:bCs/>
        </w:rPr>
      </w:pPr>
      <w:r w:rsidRPr="00F725CD">
        <w:rPr>
          <w:b/>
          <w:bCs/>
        </w:rPr>
        <w:t xml:space="preserve">Proposal </w:t>
      </w:r>
      <w:r w:rsidR="00845733">
        <w:rPr>
          <w:b/>
          <w:bCs/>
        </w:rPr>
        <w:t>4</w:t>
      </w:r>
      <w:r w:rsidRPr="00F725CD">
        <w:rPr>
          <w:b/>
          <w:bCs/>
        </w:rPr>
        <w:t>: Consider group-common DCI for UL time and frequency control.</w:t>
      </w:r>
    </w:p>
    <w:p w14:paraId="39E73FC1" w14:textId="77777777" w:rsidR="00EA3024" w:rsidRPr="00F725CD" w:rsidRDefault="00EA3024" w:rsidP="00EA3024">
      <w:pPr>
        <w:rPr>
          <w:b/>
          <w:bCs/>
          <w:lang w:val="en-GB"/>
        </w:rPr>
      </w:pPr>
      <w:r w:rsidRPr="00F725CD">
        <w:rPr>
          <w:b/>
          <w:bCs/>
          <w:lang w:val="en-GB"/>
        </w:rPr>
        <w:t xml:space="preserve">Proposal </w:t>
      </w:r>
      <w:r>
        <w:rPr>
          <w:b/>
          <w:bCs/>
          <w:lang w:val="en-GB"/>
        </w:rPr>
        <w:t>5</w:t>
      </w:r>
      <w:r w:rsidRPr="00F725CD">
        <w:rPr>
          <w:b/>
          <w:bCs/>
          <w:lang w:val="en-GB"/>
        </w:rPr>
        <w:t>: Support</w:t>
      </w:r>
      <w:r>
        <w:rPr>
          <w:b/>
          <w:bCs/>
          <w:lang w:val="en-GB"/>
        </w:rPr>
        <w:t xml:space="preserve"> SRS with </w:t>
      </w:r>
      <w:r w:rsidRPr="00F725CD">
        <w:rPr>
          <w:b/>
          <w:bCs/>
          <w:lang w:val="en-GB"/>
        </w:rPr>
        <w:t>multiple</w:t>
      </w:r>
      <w:r>
        <w:rPr>
          <w:b/>
          <w:bCs/>
          <w:lang w:val="en-GB"/>
        </w:rPr>
        <w:t xml:space="preserve"> coherent </w:t>
      </w:r>
      <w:r w:rsidRPr="00F725CD">
        <w:rPr>
          <w:b/>
          <w:bCs/>
          <w:lang w:val="en-GB"/>
        </w:rPr>
        <w:t>symbol</w:t>
      </w:r>
      <w:r>
        <w:rPr>
          <w:b/>
          <w:bCs/>
          <w:lang w:val="en-GB"/>
        </w:rPr>
        <w:t xml:space="preserve">s with configurable gaps. </w:t>
      </w:r>
      <w:r w:rsidRPr="00F725CD">
        <w:rPr>
          <w:b/>
          <w:bCs/>
          <w:lang w:val="en-GB"/>
        </w:rPr>
        <w:t xml:space="preserve"> </w:t>
      </w:r>
    </w:p>
    <w:p w14:paraId="545D2CC5" w14:textId="0CF364F6" w:rsidR="00BD5EB4" w:rsidRDefault="00BD5EB4" w:rsidP="00F725CD">
      <w:pPr>
        <w:tabs>
          <w:tab w:val="left" w:pos="1908"/>
        </w:tabs>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17528FE0" w14:textId="7AB33747" w:rsidR="000053BC" w:rsidRDefault="000053BC" w:rsidP="000053BC">
      <w:pPr>
        <w:pStyle w:val="ListParagraph"/>
        <w:numPr>
          <w:ilvl w:val="0"/>
          <w:numId w:val="2"/>
        </w:numPr>
        <w:rPr>
          <w:rFonts w:ascii="Times New Roman" w:hAnsi="Times New Roman"/>
          <w:sz w:val="20"/>
          <w:szCs w:val="20"/>
        </w:rPr>
      </w:pPr>
      <w:bookmarkStart w:id="9" w:name="_Ref461383190"/>
      <w:r>
        <w:rPr>
          <w:rFonts w:ascii="Times New Roman" w:hAnsi="Times New Roman"/>
          <w:sz w:val="20"/>
          <w:szCs w:val="20"/>
        </w:rPr>
        <w:t>Chairman’s notes, 3GPP RAN1#</w:t>
      </w:r>
      <w:r w:rsidR="00581E07">
        <w:rPr>
          <w:rFonts w:ascii="Times New Roman" w:hAnsi="Times New Roman"/>
          <w:sz w:val="20"/>
          <w:szCs w:val="20"/>
        </w:rPr>
        <w:t>10</w:t>
      </w:r>
      <w:r w:rsidR="00117702">
        <w:rPr>
          <w:rFonts w:ascii="Times New Roman" w:hAnsi="Times New Roman"/>
          <w:sz w:val="20"/>
          <w:szCs w:val="20"/>
        </w:rPr>
        <w:t>4</w:t>
      </w:r>
      <w:r w:rsidR="00581E07">
        <w:rPr>
          <w:rFonts w:ascii="Times New Roman" w:hAnsi="Times New Roman"/>
          <w:sz w:val="20"/>
          <w:szCs w:val="20"/>
        </w:rPr>
        <w:t>e</w:t>
      </w:r>
      <w:r>
        <w:rPr>
          <w:rFonts w:ascii="Times New Roman" w:hAnsi="Times New Roman"/>
          <w:sz w:val="20"/>
          <w:szCs w:val="20"/>
        </w:rPr>
        <w:t>.</w:t>
      </w:r>
    </w:p>
    <w:p w14:paraId="41F18976" w14:textId="0DED41CF" w:rsidR="00641696" w:rsidRDefault="00641696" w:rsidP="00641696">
      <w:pPr>
        <w:pStyle w:val="ListParagraph"/>
        <w:numPr>
          <w:ilvl w:val="0"/>
          <w:numId w:val="2"/>
        </w:numPr>
        <w:rPr>
          <w:rFonts w:ascii="Times New Roman" w:hAnsi="Times New Roman"/>
          <w:sz w:val="20"/>
          <w:szCs w:val="20"/>
        </w:rPr>
      </w:pPr>
      <w:r>
        <w:rPr>
          <w:rFonts w:ascii="Times New Roman" w:hAnsi="Times New Roman"/>
          <w:sz w:val="20"/>
          <w:szCs w:val="20"/>
        </w:rPr>
        <w:t>Chairman’s notes, 3GPP RAN1#104</w:t>
      </w:r>
      <w:r w:rsidR="00117702">
        <w:rPr>
          <w:rFonts w:ascii="Times New Roman" w:hAnsi="Times New Roman"/>
          <w:sz w:val="20"/>
          <w:szCs w:val="20"/>
        </w:rPr>
        <w:t>b-</w:t>
      </w:r>
      <w:r>
        <w:rPr>
          <w:rFonts w:ascii="Times New Roman" w:hAnsi="Times New Roman"/>
          <w:sz w:val="20"/>
          <w:szCs w:val="20"/>
        </w:rPr>
        <w:t>e.</w:t>
      </w:r>
    </w:p>
    <w:p w14:paraId="6202699B" w14:textId="445C58DB" w:rsidR="00117702" w:rsidRPr="0076540A" w:rsidRDefault="00117702" w:rsidP="00641696">
      <w:pPr>
        <w:pStyle w:val="ListParagraph"/>
        <w:numPr>
          <w:ilvl w:val="0"/>
          <w:numId w:val="2"/>
        </w:numPr>
        <w:rPr>
          <w:rFonts w:ascii="Times New Roman" w:hAnsi="Times New Roman"/>
          <w:sz w:val="20"/>
          <w:szCs w:val="20"/>
        </w:rPr>
      </w:pPr>
      <w:r>
        <w:rPr>
          <w:rFonts w:ascii="Times New Roman" w:hAnsi="Times New Roman"/>
          <w:sz w:val="20"/>
          <w:szCs w:val="20"/>
        </w:rPr>
        <w:t>R1-21</w:t>
      </w:r>
      <w:r w:rsidR="00102DFE">
        <w:rPr>
          <w:rFonts w:ascii="Times New Roman" w:hAnsi="Times New Roman"/>
          <w:sz w:val="20"/>
          <w:szCs w:val="20"/>
        </w:rPr>
        <w:t>02752,</w:t>
      </w:r>
      <w:r w:rsidR="00797E07">
        <w:rPr>
          <w:rFonts w:ascii="Times New Roman" w:hAnsi="Times New Roman"/>
          <w:sz w:val="20"/>
          <w:szCs w:val="20"/>
        </w:rPr>
        <w:t xml:space="preserve"> “</w:t>
      </w:r>
      <w:r w:rsidR="009C0B8A" w:rsidRPr="009C0B8A">
        <w:rPr>
          <w:rFonts w:ascii="Times New Roman" w:hAnsi="Times New Roman"/>
          <w:bCs/>
          <w:sz w:val="20"/>
          <w:szCs w:val="20"/>
          <w:lang w:eastAsia="zh-TW"/>
        </w:rPr>
        <w:t xml:space="preserve">UE Time and frequency Synchronisation for </w:t>
      </w:r>
      <w:r w:rsidR="009C0B8A" w:rsidRPr="00E753B9">
        <w:rPr>
          <w:rFonts w:ascii="Times New Roman" w:hAnsi="Times New Roman"/>
          <w:bCs/>
          <w:sz w:val="20"/>
          <w:szCs w:val="20"/>
          <w:lang w:eastAsia="zh-TW"/>
        </w:rPr>
        <w:t>NR-NTN</w:t>
      </w:r>
      <w:r w:rsidR="00E753B9" w:rsidRPr="00E753B9">
        <w:rPr>
          <w:rFonts w:ascii="Times New Roman" w:hAnsi="Times New Roman"/>
          <w:bCs/>
          <w:sz w:val="20"/>
          <w:szCs w:val="20"/>
          <w:lang w:eastAsia="zh-TW"/>
        </w:rPr>
        <w:t>”</w:t>
      </w:r>
      <w:r w:rsidR="0076540A">
        <w:rPr>
          <w:rFonts w:ascii="Times New Roman" w:hAnsi="Times New Roman"/>
          <w:bCs/>
          <w:sz w:val="20"/>
          <w:szCs w:val="20"/>
          <w:lang w:eastAsia="zh-TW"/>
        </w:rPr>
        <w:t>, MTK, 3GPP RAN1#104</w:t>
      </w:r>
      <w:r w:rsidR="00314EEC">
        <w:rPr>
          <w:rFonts w:ascii="Times New Roman" w:hAnsi="Times New Roman"/>
          <w:bCs/>
          <w:sz w:val="20"/>
          <w:szCs w:val="20"/>
          <w:lang w:eastAsia="zh-TW"/>
        </w:rPr>
        <w:t>b-</w:t>
      </w:r>
      <w:r w:rsidR="0076540A">
        <w:rPr>
          <w:rFonts w:ascii="Times New Roman" w:hAnsi="Times New Roman"/>
          <w:bCs/>
          <w:sz w:val="20"/>
          <w:szCs w:val="20"/>
          <w:lang w:eastAsia="zh-TW"/>
        </w:rPr>
        <w:t>e.</w:t>
      </w:r>
    </w:p>
    <w:p w14:paraId="17FD3593" w14:textId="51A9D883" w:rsidR="0076540A" w:rsidRPr="000A296B" w:rsidRDefault="00C01837" w:rsidP="00641696">
      <w:pPr>
        <w:pStyle w:val="ListParagraph"/>
        <w:numPr>
          <w:ilvl w:val="0"/>
          <w:numId w:val="2"/>
        </w:numPr>
        <w:rPr>
          <w:rFonts w:ascii="Times New Roman" w:hAnsi="Times New Roman"/>
          <w:bCs/>
          <w:sz w:val="20"/>
          <w:szCs w:val="20"/>
        </w:rPr>
      </w:pPr>
      <w:r w:rsidRPr="000A296B">
        <w:rPr>
          <w:rFonts w:ascii="Times New Roman" w:hAnsi="Times New Roman"/>
          <w:sz w:val="20"/>
          <w:szCs w:val="20"/>
        </w:rPr>
        <w:t>R1-2102360, “</w:t>
      </w:r>
      <w:r w:rsidRPr="000A296B">
        <w:rPr>
          <w:rFonts w:ascii="Times New Roman" w:hAnsi="Times New Roman"/>
          <w:bCs/>
          <w:kern w:val="2"/>
          <w:sz w:val="20"/>
          <w:szCs w:val="20"/>
          <w:lang w:eastAsia="zh-CN"/>
        </w:rPr>
        <w:t>Considerations on UL timing and frequency synchronization in NTN</w:t>
      </w:r>
      <w:r w:rsidR="00314EEC" w:rsidRPr="000A296B">
        <w:rPr>
          <w:rFonts w:ascii="Times New Roman" w:hAnsi="Times New Roman"/>
          <w:bCs/>
          <w:kern w:val="2"/>
          <w:sz w:val="20"/>
          <w:szCs w:val="20"/>
          <w:lang w:eastAsia="zh-CN"/>
        </w:rPr>
        <w:t>,” Thales, 3GPP RAN1 #104b-e.</w:t>
      </w:r>
    </w:p>
    <w:p w14:paraId="30CA6B4F" w14:textId="3C46CFF4" w:rsidR="00641696" w:rsidRPr="000A296B" w:rsidRDefault="00BE267B" w:rsidP="00BE267B">
      <w:pPr>
        <w:pStyle w:val="ListParagraph"/>
        <w:numPr>
          <w:ilvl w:val="0"/>
          <w:numId w:val="2"/>
        </w:numPr>
        <w:rPr>
          <w:rFonts w:ascii="Times New Roman" w:hAnsi="Times New Roman"/>
          <w:bCs/>
          <w:sz w:val="20"/>
          <w:szCs w:val="20"/>
        </w:rPr>
      </w:pPr>
      <w:r w:rsidRPr="000A296B">
        <w:rPr>
          <w:rFonts w:ascii="Times New Roman" w:hAnsi="Times New Roman"/>
          <w:sz w:val="20"/>
          <w:szCs w:val="20"/>
        </w:rPr>
        <w:t>R1-210</w:t>
      </w:r>
      <w:r w:rsidR="000A296B" w:rsidRPr="000A296B">
        <w:rPr>
          <w:rFonts w:ascii="Times New Roman" w:hAnsi="Times New Roman"/>
          <w:sz w:val="20"/>
          <w:szCs w:val="20"/>
        </w:rPr>
        <w:t>0595</w:t>
      </w:r>
      <w:r w:rsidRPr="000A296B">
        <w:rPr>
          <w:rFonts w:ascii="Times New Roman" w:hAnsi="Times New Roman"/>
          <w:sz w:val="20"/>
          <w:szCs w:val="20"/>
        </w:rPr>
        <w:t>, “</w:t>
      </w:r>
      <w:r w:rsidRPr="000A296B">
        <w:rPr>
          <w:rFonts w:ascii="Times New Roman" w:hAnsi="Times New Roman"/>
          <w:bCs/>
          <w:sz w:val="20"/>
          <w:szCs w:val="20"/>
          <w:lang w:eastAsia="zh-TW"/>
        </w:rPr>
        <w:t>UE Time and frequency Synchronisation for NR-NTN”, MTK, 3GPP RAN1#104e.</w:t>
      </w:r>
    </w:p>
    <w:bookmarkEnd w:id="6"/>
    <w:bookmarkEnd w:id="7"/>
    <w:bookmarkEnd w:id="8"/>
    <w:bookmarkEnd w:id="9"/>
    <w:p w14:paraId="45D5CA0F" w14:textId="77777777" w:rsidR="00CE53DF" w:rsidRDefault="00CE53DF" w:rsidP="00F725CD">
      <w:pPr>
        <w:pStyle w:val="B1"/>
        <w:ind w:left="0" w:firstLine="0"/>
      </w:pPr>
    </w:p>
    <w:sectPr w:rsidR="00CE53D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0D785" w14:textId="77777777" w:rsidR="0059059E" w:rsidRDefault="0059059E">
      <w:r>
        <w:separator/>
      </w:r>
    </w:p>
  </w:endnote>
  <w:endnote w:type="continuationSeparator" w:id="0">
    <w:p w14:paraId="687506F1" w14:textId="77777777" w:rsidR="0059059E" w:rsidRDefault="0059059E">
      <w:r>
        <w:continuationSeparator/>
      </w:r>
    </w:p>
  </w:endnote>
  <w:endnote w:type="continuationNotice" w:id="1">
    <w:p w14:paraId="28518BCA" w14:textId="77777777" w:rsidR="0059059E" w:rsidRDefault="005905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EE96D" w14:textId="77777777" w:rsidR="0059059E" w:rsidRDefault="0059059E">
      <w:r>
        <w:separator/>
      </w:r>
    </w:p>
  </w:footnote>
  <w:footnote w:type="continuationSeparator" w:id="0">
    <w:p w14:paraId="4DB3B10A" w14:textId="77777777" w:rsidR="0059059E" w:rsidRDefault="0059059E">
      <w:r>
        <w:continuationSeparator/>
      </w:r>
    </w:p>
  </w:footnote>
  <w:footnote w:type="continuationNotice" w:id="1">
    <w:p w14:paraId="4ADE26AC" w14:textId="77777777" w:rsidR="0059059E" w:rsidRDefault="005905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8"/>
  </w:num>
  <w:num w:numId="5">
    <w:abstractNumId w:val="5"/>
  </w:num>
  <w:num w:numId="6">
    <w:abstractNumId w:val="14"/>
  </w:num>
  <w:num w:numId="7">
    <w:abstractNumId w:val="21"/>
  </w:num>
  <w:num w:numId="8">
    <w:abstractNumId w:val="15"/>
  </w:num>
  <w:num w:numId="9">
    <w:abstractNumId w:val="12"/>
  </w:num>
  <w:num w:numId="10">
    <w:abstractNumId w:val="20"/>
  </w:num>
  <w:num w:numId="11">
    <w:abstractNumId w:val="10"/>
  </w:num>
  <w:num w:numId="12">
    <w:abstractNumId w:val="17"/>
  </w:num>
  <w:num w:numId="13">
    <w:abstractNumId w:val="13"/>
  </w:num>
  <w:num w:numId="14">
    <w:abstractNumId w:val="4"/>
  </w:num>
  <w:num w:numId="15">
    <w:abstractNumId w:val="18"/>
  </w:num>
  <w:num w:numId="16">
    <w:abstractNumId w:val="11"/>
  </w:num>
  <w:num w:numId="17">
    <w:abstractNumId w:val="9"/>
  </w:num>
  <w:num w:numId="18">
    <w:abstractNumId w:val="6"/>
  </w:num>
  <w:num w:numId="19">
    <w:abstractNumId w:val="7"/>
  </w:num>
  <w:num w:numId="20">
    <w:abstractNumId w:val="16"/>
  </w:num>
  <w:num w:numId="21">
    <w:abstractNumId w:val="19"/>
  </w:num>
  <w:num w:numId="2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14F"/>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F1A"/>
    <w:rsid w:val="00077073"/>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75E7"/>
    <w:rsid w:val="0008760B"/>
    <w:rsid w:val="0008782D"/>
    <w:rsid w:val="00087E29"/>
    <w:rsid w:val="0009037D"/>
    <w:rsid w:val="00090394"/>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45A"/>
    <w:rsid w:val="000979F0"/>
    <w:rsid w:val="00097AE8"/>
    <w:rsid w:val="000A0062"/>
    <w:rsid w:val="000A02DC"/>
    <w:rsid w:val="000A0615"/>
    <w:rsid w:val="000A09A2"/>
    <w:rsid w:val="000A0A15"/>
    <w:rsid w:val="000A0CA1"/>
    <w:rsid w:val="000A0E99"/>
    <w:rsid w:val="000A0F42"/>
    <w:rsid w:val="000A1AD3"/>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CD3"/>
    <w:rsid w:val="000B2335"/>
    <w:rsid w:val="000B256B"/>
    <w:rsid w:val="000B271B"/>
    <w:rsid w:val="000B2EE5"/>
    <w:rsid w:val="000B32D4"/>
    <w:rsid w:val="000B38DA"/>
    <w:rsid w:val="000B3F37"/>
    <w:rsid w:val="000B4788"/>
    <w:rsid w:val="000B49D7"/>
    <w:rsid w:val="000B4FD5"/>
    <w:rsid w:val="000B546F"/>
    <w:rsid w:val="000B6030"/>
    <w:rsid w:val="000B65BE"/>
    <w:rsid w:val="000B68D5"/>
    <w:rsid w:val="000B6A84"/>
    <w:rsid w:val="000B6BDF"/>
    <w:rsid w:val="000B6F48"/>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B6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1DC"/>
    <w:rsid w:val="001215D2"/>
    <w:rsid w:val="00121769"/>
    <w:rsid w:val="00121E1A"/>
    <w:rsid w:val="00122727"/>
    <w:rsid w:val="00122837"/>
    <w:rsid w:val="00122842"/>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5D2C"/>
    <w:rsid w:val="001462D7"/>
    <w:rsid w:val="00146577"/>
    <w:rsid w:val="00146773"/>
    <w:rsid w:val="00146A8A"/>
    <w:rsid w:val="0014703E"/>
    <w:rsid w:val="00147D65"/>
    <w:rsid w:val="00147D91"/>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E6D"/>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92C"/>
    <w:rsid w:val="001959E9"/>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6B0"/>
    <w:rsid w:val="001A2939"/>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306F"/>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704"/>
    <w:rsid w:val="001E4FCB"/>
    <w:rsid w:val="001E5776"/>
    <w:rsid w:val="001E5BB2"/>
    <w:rsid w:val="001E5D1F"/>
    <w:rsid w:val="001E6313"/>
    <w:rsid w:val="001E63F5"/>
    <w:rsid w:val="001E6BDA"/>
    <w:rsid w:val="001E6C1B"/>
    <w:rsid w:val="001E7173"/>
    <w:rsid w:val="001E719A"/>
    <w:rsid w:val="001E750C"/>
    <w:rsid w:val="001E7A8F"/>
    <w:rsid w:val="001E7D26"/>
    <w:rsid w:val="001F020C"/>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58C1"/>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512"/>
    <w:rsid w:val="002777E4"/>
    <w:rsid w:val="00277E66"/>
    <w:rsid w:val="002801E2"/>
    <w:rsid w:val="00280612"/>
    <w:rsid w:val="0028073A"/>
    <w:rsid w:val="00280960"/>
    <w:rsid w:val="002814E5"/>
    <w:rsid w:val="0028164E"/>
    <w:rsid w:val="0028168F"/>
    <w:rsid w:val="00281F6B"/>
    <w:rsid w:val="002825CE"/>
    <w:rsid w:val="0028262B"/>
    <w:rsid w:val="00283165"/>
    <w:rsid w:val="002832E7"/>
    <w:rsid w:val="00284CD4"/>
    <w:rsid w:val="00284E7F"/>
    <w:rsid w:val="0028550D"/>
    <w:rsid w:val="00285520"/>
    <w:rsid w:val="00285894"/>
    <w:rsid w:val="00285E28"/>
    <w:rsid w:val="00286631"/>
    <w:rsid w:val="002869EE"/>
    <w:rsid w:val="00286AEB"/>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122"/>
    <w:rsid w:val="002E25D2"/>
    <w:rsid w:val="002E2738"/>
    <w:rsid w:val="002E2923"/>
    <w:rsid w:val="002E2A76"/>
    <w:rsid w:val="002E306D"/>
    <w:rsid w:val="002E3653"/>
    <w:rsid w:val="002E38B7"/>
    <w:rsid w:val="002E3EF8"/>
    <w:rsid w:val="002E4301"/>
    <w:rsid w:val="002E58E1"/>
    <w:rsid w:val="002E5BDD"/>
    <w:rsid w:val="002E5C55"/>
    <w:rsid w:val="002E5C56"/>
    <w:rsid w:val="002E5D70"/>
    <w:rsid w:val="002E5D86"/>
    <w:rsid w:val="002E5DD7"/>
    <w:rsid w:val="002E6809"/>
    <w:rsid w:val="002E76A7"/>
    <w:rsid w:val="002F0045"/>
    <w:rsid w:val="002F00F0"/>
    <w:rsid w:val="002F025B"/>
    <w:rsid w:val="002F0684"/>
    <w:rsid w:val="002F088F"/>
    <w:rsid w:val="002F09C0"/>
    <w:rsid w:val="002F0ADB"/>
    <w:rsid w:val="002F0E34"/>
    <w:rsid w:val="002F2817"/>
    <w:rsid w:val="002F29A0"/>
    <w:rsid w:val="002F2A3B"/>
    <w:rsid w:val="002F2AE0"/>
    <w:rsid w:val="002F31C4"/>
    <w:rsid w:val="002F322F"/>
    <w:rsid w:val="002F3F16"/>
    <w:rsid w:val="002F413F"/>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709"/>
    <w:rsid w:val="00312B3A"/>
    <w:rsid w:val="00313765"/>
    <w:rsid w:val="003137A0"/>
    <w:rsid w:val="00313BC1"/>
    <w:rsid w:val="00313C4F"/>
    <w:rsid w:val="003141C2"/>
    <w:rsid w:val="003147A6"/>
    <w:rsid w:val="00314CBB"/>
    <w:rsid w:val="00314E09"/>
    <w:rsid w:val="00314EEC"/>
    <w:rsid w:val="0031599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5C"/>
    <w:rsid w:val="003267A6"/>
    <w:rsid w:val="00326E89"/>
    <w:rsid w:val="0032717F"/>
    <w:rsid w:val="003271E3"/>
    <w:rsid w:val="003272D0"/>
    <w:rsid w:val="003273DE"/>
    <w:rsid w:val="003278C7"/>
    <w:rsid w:val="0032793B"/>
    <w:rsid w:val="00327AEA"/>
    <w:rsid w:val="00327D99"/>
    <w:rsid w:val="00327FA5"/>
    <w:rsid w:val="003308C4"/>
    <w:rsid w:val="00330C30"/>
    <w:rsid w:val="00330C4D"/>
    <w:rsid w:val="00330D27"/>
    <w:rsid w:val="00330DE8"/>
    <w:rsid w:val="00330E01"/>
    <w:rsid w:val="003313F7"/>
    <w:rsid w:val="00332123"/>
    <w:rsid w:val="003321C3"/>
    <w:rsid w:val="00332962"/>
    <w:rsid w:val="00332C7A"/>
    <w:rsid w:val="003330B1"/>
    <w:rsid w:val="00333AEC"/>
    <w:rsid w:val="003341B1"/>
    <w:rsid w:val="00334901"/>
    <w:rsid w:val="00334E18"/>
    <w:rsid w:val="00335250"/>
    <w:rsid w:val="00335670"/>
    <w:rsid w:val="0033572D"/>
    <w:rsid w:val="0033592C"/>
    <w:rsid w:val="00335A90"/>
    <w:rsid w:val="00335E2A"/>
    <w:rsid w:val="00336780"/>
    <w:rsid w:val="003367C5"/>
    <w:rsid w:val="00336975"/>
    <w:rsid w:val="00336DAD"/>
    <w:rsid w:val="00336DB3"/>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50BC"/>
    <w:rsid w:val="0034511B"/>
    <w:rsid w:val="00346220"/>
    <w:rsid w:val="003464A6"/>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21E7"/>
    <w:rsid w:val="00382823"/>
    <w:rsid w:val="00382903"/>
    <w:rsid w:val="003838F1"/>
    <w:rsid w:val="00383CB5"/>
    <w:rsid w:val="00383D4B"/>
    <w:rsid w:val="00383DDB"/>
    <w:rsid w:val="00383F84"/>
    <w:rsid w:val="003842A8"/>
    <w:rsid w:val="00384747"/>
    <w:rsid w:val="003848D9"/>
    <w:rsid w:val="00384BC0"/>
    <w:rsid w:val="00384EBC"/>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936"/>
    <w:rsid w:val="00393A68"/>
    <w:rsid w:val="00393B78"/>
    <w:rsid w:val="00394485"/>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610F"/>
    <w:rsid w:val="003962EC"/>
    <w:rsid w:val="00396484"/>
    <w:rsid w:val="003965AE"/>
    <w:rsid w:val="0039665F"/>
    <w:rsid w:val="00396785"/>
    <w:rsid w:val="00396BBB"/>
    <w:rsid w:val="00397292"/>
    <w:rsid w:val="003976DD"/>
    <w:rsid w:val="003978B8"/>
    <w:rsid w:val="00397AD4"/>
    <w:rsid w:val="00397C89"/>
    <w:rsid w:val="003A0311"/>
    <w:rsid w:val="003A0591"/>
    <w:rsid w:val="003A0736"/>
    <w:rsid w:val="003A09D3"/>
    <w:rsid w:val="003A0CD4"/>
    <w:rsid w:val="003A0EB2"/>
    <w:rsid w:val="003A1009"/>
    <w:rsid w:val="003A1135"/>
    <w:rsid w:val="003A1341"/>
    <w:rsid w:val="003A17BA"/>
    <w:rsid w:val="003A19E0"/>
    <w:rsid w:val="003A1B5C"/>
    <w:rsid w:val="003A1B67"/>
    <w:rsid w:val="003A1B83"/>
    <w:rsid w:val="003A1DD5"/>
    <w:rsid w:val="003A2019"/>
    <w:rsid w:val="003A282E"/>
    <w:rsid w:val="003A29C1"/>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534"/>
    <w:rsid w:val="003A76A9"/>
    <w:rsid w:val="003A7747"/>
    <w:rsid w:val="003B0299"/>
    <w:rsid w:val="003B0898"/>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C64"/>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9E9"/>
    <w:rsid w:val="003F4933"/>
    <w:rsid w:val="003F4977"/>
    <w:rsid w:val="003F4A21"/>
    <w:rsid w:val="003F4C7D"/>
    <w:rsid w:val="003F4E1C"/>
    <w:rsid w:val="003F536B"/>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615"/>
    <w:rsid w:val="00400D86"/>
    <w:rsid w:val="00400F31"/>
    <w:rsid w:val="004010EF"/>
    <w:rsid w:val="004017C6"/>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27E"/>
    <w:rsid w:val="0041249C"/>
    <w:rsid w:val="00412605"/>
    <w:rsid w:val="00412697"/>
    <w:rsid w:val="00413369"/>
    <w:rsid w:val="00413F01"/>
    <w:rsid w:val="00413F28"/>
    <w:rsid w:val="00413F76"/>
    <w:rsid w:val="004145AE"/>
    <w:rsid w:val="004147F4"/>
    <w:rsid w:val="0041482B"/>
    <w:rsid w:val="00414C3F"/>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1AB3"/>
    <w:rsid w:val="00421D1C"/>
    <w:rsid w:val="004222BF"/>
    <w:rsid w:val="004223C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7"/>
    <w:rsid w:val="0043614E"/>
    <w:rsid w:val="00436696"/>
    <w:rsid w:val="00436A3B"/>
    <w:rsid w:val="00436B50"/>
    <w:rsid w:val="00436D7C"/>
    <w:rsid w:val="00437077"/>
    <w:rsid w:val="004371AB"/>
    <w:rsid w:val="00437563"/>
    <w:rsid w:val="00437895"/>
    <w:rsid w:val="004378D0"/>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586"/>
    <w:rsid w:val="004435E2"/>
    <w:rsid w:val="004439AB"/>
    <w:rsid w:val="00443A48"/>
    <w:rsid w:val="00443A73"/>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78FA"/>
    <w:rsid w:val="00447C86"/>
    <w:rsid w:val="00450652"/>
    <w:rsid w:val="00450778"/>
    <w:rsid w:val="00450D3B"/>
    <w:rsid w:val="0045129E"/>
    <w:rsid w:val="0045146F"/>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E34"/>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1F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D7968"/>
    <w:rsid w:val="004E0033"/>
    <w:rsid w:val="004E00F1"/>
    <w:rsid w:val="004E03BE"/>
    <w:rsid w:val="004E071E"/>
    <w:rsid w:val="004E0CD0"/>
    <w:rsid w:val="004E1260"/>
    <w:rsid w:val="004E1543"/>
    <w:rsid w:val="004E19E5"/>
    <w:rsid w:val="004E1CBB"/>
    <w:rsid w:val="004E1D07"/>
    <w:rsid w:val="004E209D"/>
    <w:rsid w:val="004E21D3"/>
    <w:rsid w:val="004E29BC"/>
    <w:rsid w:val="004E2E33"/>
    <w:rsid w:val="004E2F51"/>
    <w:rsid w:val="004E3579"/>
    <w:rsid w:val="004E3892"/>
    <w:rsid w:val="004E3B0E"/>
    <w:rsid w:val="004E3FD8"/>
    <w:rsid w:val="004E43EB"/>
    <w:rsid w:val="004E471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368"/>
    <w:rsid w:val="004F359A"/>
    <w:rsid w:val="004F3DD1"/>
    <w:rsid w:val="004F4208"/>
    <w:rsid w:val="004F4E53"/>
    <w:rsid w:val="004F504A"/>
    <w:rsid w:val="004F58AB"/>
    <w:rsid w:val="004F5D4A"/>
    <w:rsid w:val="004F5D5E"/>
    <w:rsid w:val="004F5D6E"/>
    <w:rsid w:val="004F5DEF"/>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0598"/>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292"/>
    <w:rsid w:val="00532462"/>
    <w:rsid w:val="005328D8"/>
    <w:rsid w:val="0053295E"/>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BAF"/>
    <w:rsid w:val="005452C0"/>
    <w:rsid w:val="005453BA"/>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E18"/>
    <w:rsid w:val="00557073"/>
    <w:rsid w:val="005570E7"/>
    <w:rsid w:val="0055718D"/>
    <w:rsid w:val="00557464"/>
    <w:rsid w:val="0055771C"/>
    <w:rsid w:val="00557A2C"/>
    <w:rsid w:val="00557CAB"/>
    <w:rsid w:val="00557D87"/>
    <w:rsid w:val="00560181"/>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379"/>
    <w:rsid w:val="00563493"/>
    <w:rsid w:val="00563FD2"/>
    <w:rsid w:val="0056434D"/>
    <w:rsid w:val="00564597"/>
    <w:rsid w:val="00564903"/>
    <w:rsid w:val="00564E6A"/>
    <w:rsid w:val="00564EB9"/>
    <w:rsid w:val="0056541A"/>
    <w:rsid w:val="0056595E"/>
    <w:rsid w:val="00565BF1"/>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47C"/>
    <w:rsid w:val="00577540"/>
    <w:rsid w:val="005777AC"/>
    <w:rsid w:val="005777E2"/>
    <w:rsid w:val="00577EB4"/>
    <w:rsid w:val="00580129"/>
    <w:rsid w:val="005805D7"/>
    <w:rsid w:val="0058080E"/>
    <w:rsid w:val="00580DF5"/>
    <w:rsid w:val="00581081"/>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59E"/>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F72"/>
    <w:rsid w:val="005B0A7D"/>
    <w:rsid w:val="005B0F18"/>
    <w:rsid w:val="005B105B"/>
    <w:rsid w:val="005B1197"/>
    <w:rsid w:val="005B152E"/>
    <w:rsid w:val="005B16CC"/>
    <w:rsid w:val="005B18BB"/>
    <w:rsid w:val="005B1D24"/>
    <w:rsid w:val="005B25EE"/>
    <w:rsid w:val="005B26CB"/>
    <w:rsid w:val="005B2899"/>
    <w:rsid w:val="005B2DA2"/>
    <w:rsid w:val="005B2EB8"/>
    <w:rsid w:val="005B355C"/>
    <w:rsid w:val="005B3C7C"/>
    <w:rsid w:val="005B411A"/>
    <w:rsid w:val="005B433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6E9"/>
    <w:rsid w:val="005D5012"/>
    <w:rsid w:val="005D551F"/>
    <w:rsid w:val="005D569B"/>
    <w:rsid w:val="005D582C"/>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54F"/>
    <w:rsid w:val="005F46D9"/>
    <w:rsid w:val="005F47A8"/>
    <w:rsid w:val="005F4950"/>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987"/>
    <w:rsid w:val="00604CFF"/>
    <w:rsid w:val="00605399"/>
    <w:rsid w:val="006054EE"/>
    <w:rsid w:val="0060591D"/>
    <w:rsid w:val="006059EC"/>
    <w:rsid w:val="00605A02"/>
    <w:rsid w:val="00605A2D"/>
    <w:rsid w:val="00605A5D"/>
    <w:rsid w:val="00605B5D"/>
    <w:rsid w:val="00606CBC"/>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1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6A6"/>
    <w:rsid w:val="006409F3"/>
    <w:rsid w:val="00641061"/>
    <w:rsid w:val="006411DF"/>
    <w:rsid w:val="00641597"/>
    <w:rsid w:val="00641696"/>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3217"/>
    <w:rsid w:val="00653273"/>
    <w:rsid w:val="00653FED"/>
    <w:rsid w:val="0065424F"/>
    <w:rsid w:val="006544F6"/>
    <w:rsid w:val="00654CA9"/>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47"/>
    <w:rsid w:val="00673EB7"/>
    <w:rsid w:val="00673FBF"/>
    <w:rsid w:val="006740F1"/>
    <w:rsid w:val="0067439E"/>
    <w:rsid w:val="00674460"/>
    <w:rsid w:val="00674ADF"/>
    <w:rsid w:val="006754D4"/>
    <w:rsid w:val="00675652"/>
    <w:rsid w:val="0067568E"/>
    <w:rsid w:val="006758E5"/>
    <w:rsid w:val="00675ECB"/>
    <w:rsid w:val="0067649C"/>
    <w:rsid w:val="006767B8"/>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393F"/>
    <w:rsid w:val="006B3CE5"/>
    <w:rsid w:val="006B3E55"/>
    <w:rsid w:val="006B401E"/>
    <w:rsid w:val="006B4760"/>
    <w:rsid w:val="006B5111"/>
    <w:rsid w:val="006B55DA"/>
    <w:rsid w:val="006B5678"/>
    <w:rsid w:val="006B634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668"/>
    <w:rsid w:val="006E27BB"/>
    <w:rsid w:val="006E3CA4"/>
    <w:rsid w:val="006E3D3A"/>
    <w:rsid w:val="006E4646"/>
    <w:rsid w:val="006E499F"/>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9C4"/>
    <w:rsid w:val="00702CD3"/>
    <w:rsid w:val="00702D52"/>
    <w:rsid w:val="00703100"/>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3858"/>
    <w:rsid w:val="00733A80"/>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377"/>
    <w:rsid w:val="0075038A"/>
    <w:rsid w:val="007503B7"/>
    <w:rsid w:val="0075076E"/>
    <w:rsid w:val="007509B9"/>
    <w:rsid w:val="007509F9"/>
    <w:rsid w:val="007513B4"/>
    <w:rsid w:val="00751DF7"/>
    <w:rsid w:val="00751F76"/>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A6B"/>
    <w:rsid w:val="00773EC7"/>
    <w:rsid w:val="00773FBA"/>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3D25"/>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137"/>
    <w:rsid w:val="007C450E"/>
    <w:rsid w:val="007C5015"/>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310"/>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79C"/>
    <w:rsid w:val="00831F85"/>
    <w:rsid w:val="00832142"/>
    <w:rsid w:val="00832C18"/>
    <w:rsid w:val="00832CAF"/>
    <w:rsid w:val="0083311A"/>
    <w:rsid w:val="00833AE8"/>
    <w:rsid w:val="0083417A"/>
    <w:rsid w:val="00834512"/>
    <w:rsid w:val="008349E7"/>
    <w:rsid w:val="0083502E"/>
    <w:rsid w:val="008350E9"/>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733"/>
    <w:rsid w:val="00845A92"/>
    <w:rsid w:val="00845F51"/>
    <w:rsid w:val="00846106"/>
    <w:rsid w:val="00846273"/>
    <w:rsid w:val="00846467"/>
    <w:rsid w:val="00846661"/>
    <w:rsid w:val="00846AC4"/>
    <w:rsid w:val="00846C77"/>
    <w:rsid w:val="00846D17"/>
    <w:rsid w:val="00846E99"/>
    <w:rsid w:val="00847436"/>
    <w:rsid w:val="00847964"/>
    <w:rsid w:val="00847991"/>
    <w:rsid w:val="00847C4E"/>
    <w:rsid w:val="00847F69"/>
    <w:rsid w:val="008504B4"/>
    <w:rsid w:val="00850AE8"/>
    <w:rsid w:val="00850B13"/>
    <w:rsid w:val="00850CEB"/>
    <w:rsid w:val="00851B22"/>
    <w:rsid w:val="00851CE0"/>
    <w:rsid w:val="00852338"/>
    <w:rsid w:val="0085271F"/>
    <w:rsid w:val="00852AA6"/>
    <w:rsid w:val="00852C23"/>
    <w:rsid w:val="00852C51"/>
    <w:rsid w:val="00853222"/>
    <w:rsid w:val="00853794"/>
    <w:rsid w:val="00853C45"/>
    <w:rsid w:val="00854090"/>
    <w:rsid w:val="008540C8"/>
    <w:rsid w:val="00854983"/>
    <w:rsid w:val="00854A91"/>
    <w:rsid w:val="00854AD5"/>
    <w:rsid w:val="00854E0E"/>
    <w:rsid w:val="008553CA"/>
    <w:rsid w:val="00855489"/>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A86"/>
    <w:rsid w:val="00864A9F"/>
    <w:rsid w:val="00864B22"/>
    <w:rsid w:val="00864C02"/>
    <w:rsid w:val="00864CA8"/>
    <w:rsid w:val="00864CB0"/>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463"/>
    <w:rsid w:val="008734E7"/>
    <w:rsid w:val="00873BF0"/>
    <w:rsid w:val="00873C85"/>
    <w:rsid w:val="008742CE"/>
    <w:rsid w:val="008746A8"/>
    <w:rsid w:val="0087489D"/>
    <w:rsid w:val="00874A6D"/>
    <w:rsid w:val="00874E33"/>
    <w:rsid w:val="00874FAC"/>
    <w:rsid w:val="0087504C"/>
    <w:rsid w:val="00875755"/>
    <w:rsid w:val="00875905"/>
    <w:rsid w:val="00875BC6"/>
    <w:rsid w:val="00875E95"/>
    <w:rsid w:val="00875F79"/>
    <w:rsid w:val="00875FBD"/>
    <w:rsid w:val="00876750"/>
    <w:rsid w:val="00876AC7"/>
    <w:rsid w:val="0087738A"/>
    <w:rsid w:val="0087763F"/>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4C19"/>
    <w:rsid w:val="00895243"/>
    <w:rsid w:val="008956EB"/>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C65"/>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39"/>
    <w:rsid w:val="008C2767"/>
    <w:rsid w:val="008C27CD"/>
    <w:rsid w:val="008C2B0B"/>
    <w:rsid w:val="008C2BC8"/>
    <w:rsid w:val="008C337F"/>
    <w:rsid w:val="008C3466"/>
    <w:rsid w:val="008C35E2"/>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260F"/>
    <w:rsid w:val="00923151"/>
    <w:rsid w:val="009235CF"/>
    <w:rsid w:val="00923821"/>
    <w:rsid w:val="00924108"/>
    <w:rsid w:val="0092416F"/>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56D"/>
    <w:rsid w:val="0095183E"/>
    <w:rsid w:val="00951995"/>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7E0"/>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3C0"/>
    <w:rsid w:val="00960475"/>
    <w:rsid w:val="00960479"/>
    <w:rsid w:val="009607AF"/>
    <w:rsid w:val="0096091D"/>
    <w:rsid w:val="00960A88"/>
    <w:rsid w:val="00960C68"/>
    <w:rsid w:val="00960CB6"/>
    <w:rsid w:val="00960D27"/>
    <w:rsid w:val="00961023"/>
    <w:rsid w:val="009612F1"/>
    <w:rsid w:val="009616BC"/>
    <w:rsid w:val="009616FA"/>
    <w:rsid w:val="009617E5"/>
    <w:rsid w:val="00961A61"/>
    <w:rsid w:val="00961E6D"/>
    <w:rsid w:val="00961F21"/>
    <w:rsid w:val="00961FD2"/>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2314"/>
    <w:rsid w:val="00982768"/>
    <w:rsid w:val="00982773"/>
    <w:rsid w:val="00982AB4"/>
    <w:rsid w:val="00982B3C"/>
    <w:rsid w:val="00982CA5"/>
    <w:rsid w:val="00982E67"/>
    <w:rsid w:val="00983007"/>
    <w:rsid w:val="00983061"/>
    <w:rsid w:val="00983223"/>
    <w:rsid w:val="00983535"/>
    <w:rsid w:val="00983543"/>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8EC"/>
    <w:rsid w:val="00996A8B"/>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4D6F"/>
    <w:rsid w:val="009A516A"/>
    <w:rsid w:val="009A557B"/>
    <w:rsid w:val="009A56A7"/>
    <w:rsid w:val="009A6127"/>
    <w:rsid w:val="009A62DC"/>
    <w:rsid w:val="009A637B"/>
    <w:rsid w:val="009A6456"/>
    <w:rsid w:val="009A6C74"/>
    <w:rsid w:val="009A6EE7"/>
    <w:rsid w:val="009A7154"/>
    <w:rsid w:val="009A7844"/>
    <w:rsid w:val="009A78D1"/>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FEE"/>
    <w:rsid w:val="009D1342"/>
    <w:rsid w:val="009D1475"/>
    <w:rsid w:val="009D14A2"/>
    <w:rsid w:val="009D15EA"/>
    <w:rsid w:val="009D161F"/>
    <w:rsid w:val="009D16DE"/>
    <w:rsid w:val="009D1ED3"/>
    <w:rsid w:val="009D1F69"/>
    <w:rsid w:val="009D2118"/>
    <w:rsid w:val="009D2247"/>
    <w:rsid w:val="009D22EA"/>
    <w:rsid w:val="009D2453"/>
    <w:rsid w:val="009D2CDE"/>
    <w:rsid w:val="009D357D"/>
    <w:rsid w:val="009D394E"/>
    <w:rsid w:val="009D40C3"/>
    <w:rsid w:val="009D422B"/>
    <w:rsid w:val="009D4303"/>
    <w:rsid w:val="009D453A"/>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457F"/>
    <w:rsid w:val="009E4B10"/>
    <w:rsid w:val="009E4EC6"/>
    <w:rsid w:val="009E4FCC"/>
    <w:rsid w:val="009E5656"/>
    <w:rsid w:val="009E5AB4"/>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729"/>
    <w:rsid w:val="00A778AC"/>
    <w:rsid w:val="00A806D6"/>
    <w:rsid w:val="00A81035"/>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7C"/>
    <w:rsid w:val="00A97584"/>
    <w:rsid w:val="00A97666"/>
    <w:rsid w:val="00A97B8C"/>
    <w:rsid w:val="00A97DBD"/>
    <w:rsid w:val="00A97EF9"/>
    <w:rsid w:val="00AA0003"/>
    <w:rsid w:val="00AA013D"/>
    <w:rsid w:val="00AA0892"/>
    <w:rsid w:val="00AA0D9A"/>
    <w:rsid w:val="00AA0EBD"/>
    <w:rsid w:val="00AA1264"/>
    <w:rsid w:val="00AA158B"/>
    <w:rsid w:val="00AA1740"/>
    <w:rsid w:val="00AA1D12"/>
    <w:rsid w:val="00AA1E5F"/>
    <w:rsid w:val="00AA1EEC"/>
    <w:rsid w:val="00AA1F43"/>
    <w:rsid w:val="00AA210C"/>
    <w:rsid w:val="00AA224E"/>
    <w:rsid w:val="00AA29F2"/>
    <w:rsid w:val="00AA2CD8"/>
    <w:rsid w:val="00AA2E36"/>
    <w:rsid w:val="00AA30A2"/>
    <w:rsid w:val="00AA3AD2"/>
    <w:rsid w:val="00AA3FE3"/>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DDB"/>
    <w:rsid w:val="00AC4E2E"/>
    <w:rsid w:val="00AC5C2A"/>
    <w:rsid w:val="00AC61B3"/>
    <w:rsid w:val="00AC63F4"/>
    <w:rsid w:val="00AC6490"/>
    <w:rsid w:val="00AC6786"/>
    <w:rsid w:val="00AC6D5D"/>
    <w:rsid w:val="00AC7470"/>
    <w:rsid w:val="00AC759B"/>
    <w:rsid w:val="00AC79D5"/>
    <w:rsid w:val="00AC7DE9"/>
    <w:rsid w:val="00AC7F89"/>
    <w:rsid w:val="00AD0C7D"/>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688"/>
    <w:rsid w:val="00B056A7"/>
    <w:rsid w:val="00B0588E"/>
    <w:rsid w:val="00B06474"/>
    <w:rsid w:val="00B06771"/>
    <w:rsid w:val="00B06C77"/>
    <w:rsid w:val="00B06D98"/>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9F2"/>
    <w:rsid w:val="00B52EC8"/>
    <w:rsid w:val="00B531EB"/>
    <w:rsid w:val="00B534CA"/>
    <w:rsid w:val="00B5370C"/>
    <w:rsid w:val="00B53855"/>
    <w:rsid w:val="00B538FF"/>
    <w:rsid w:val="00B53EF5"/>
    <w:rsid w:val="00B540BA"/>
    <w:rsid w:val="00B542BA"/>
    <w:rsid w:val="00B54989"/>
    <w:rsid w:val="00B54CC5"/>
    <w:rsid w:val="00B553CF"/>
    <w:rsid w:val="00B555B8"/>
    <w:rsid w:val="00B55ACA"/>
    <w:rsid w:val="00B561BD"/>
    <w:rsid w:val="00B566E0"/>
    <w:rsid w:val="00B5685D"/>
    <w:rsid w:val="00B5689A"/>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21E"/>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CC"/>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AC3"/>
    <w:rsid w:val="00B83DAC"/>
    <w:rsid w:val="00B83DF6"/>
    <w:rsid w:val="00B8422F"/>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61DC"/>
    <w:rsid w:val="00BB6258"/>
    <w:rsid w:val="00BB6431"/>
    <w:rsid w:val="00BB645D"/>
    <w:rsid w:val="00BB6472"/>
    <w:rsid w:val="00BB71EC"/>
    <w:rsid w:val="00BB724B"/>
    <w:rsid w:val="00BB740F"/>
    <w:rsid w:val="00BB7DB1"/>
    <w:rsid w:val="00BC001C"/>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67B"/>
    <w:rsid w:val="00BE2E99"/>
    <w:rsid w:val="00BE2FEE"/>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540"/>
    <w:rsid w:val="00BF55D0"/>
    <w:rsid w:val="00BF5623"/>
    <w:rsid w:val="00BF56A8"/>
    <w:rsid w:val="00BF577B"/>
    <w:rsid w:val="00BF608F"/>
    <w:rsid w:val="00BF60E3"/>
    <w:rsid w:val="00BF6151"/>
    <w:rsid w:val="00BF6597"/>
    <w:rsid w:val="00BF68C1"/>
    <w:rsid w:val="00BF6FBF"/>
    <w:rsid w:val="00BF70A1"/>
    <w:rsid w:val="00BF70F8"/>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4E"/>
    <w:rsid w:val="00C11FE5"/>
    <w:rsid w:val="00C11FF6"/>
    <w:rsid w:val="00C12068"/>
    <w:rsid w:val="00C12EB5"/>
    <w:rsid w:val="00C1328A"/>
    <w:rsid w:val="00C13504"/>
    <w:rsid w:val="00C13C8A"/>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B6"/>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315"/>
    <w:rsid w:val="00C4336B"/>
    <w:rsid w:val="00C439F0"/>
    <w:rsid w:val="00C43CE7"/>
    <w:rsid w:val="00C44189"/>
    <w:rsid w:val="00C445BA"/>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9B"/>
    <w:rsid w:val="00C628E1"/>
    <w:rsid w:val="00C62997"/>
    <w:rsid w:val="00C63152"/>
    <w:rsid w:val="00C633AB"/>
    <w:rsid w:val="00C63434"/>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952"/>
    <w:rsid w:val="00C74B2A"/>
    <w:rsid w:val="00C75004"/>
    <w:rsid w:val="00C755E8"/>
    <w:rsid w:val="00C75970"/>
    <w:rsid w:val="00C75AC4"/>
    <w:rsid w:val="00C75C9D"/>
    <w:rsid w:val="00C76952"/>
    <w:rsid w:val="00C76AE7"/>
    <w:rsid w:val="00C77013"/>
    <w:rsid w:val="00C7731D"/>
    <w:rsid w:val="00C778B4"/>
    <w:rsid w:val="00C77965"/>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8D2"/>
    <w:rsid w:val="00CA2093"/>
    <w:rsid w:val="00CA2480"/>
    <w:rsid w:val="00CA2549"/>
    <w:rsid w:val="00CA2919"/>
    <w:rsid w:val="00CA2C56"/>
    <w:rsid w:val="00CA35D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7239"/>
    <w:rsid w:val="00CA7E66"/>
    <w:rsid w:val="00CB010F"/>
    <w:rsid w:val="00CB01BC"/>
    <w:rsid w:val="00CB03CF"/>
    <w:rsid w:val="00CB047F"/>
    <w:rsid w:val="00CB11BD"/>
    <w:rsid w:val="00CB1240"/>
    <w:rsid w:val="00CB1368"/>
    <w:rsid w:val="00CB167F"/>
    <w:rsid w:val="00CB1C10"/>
    <w:rsid w:val="00CB1F2A"/>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EF6"/>
    <w:rsid w:val="00CC4F58"/>
    <w:rsid w:val="00CC57AE"/>
    <w:rsid w:val="00CC5AAD"/>
    <w:rsid w:val="00CC5CDC"/>
    <w:rsid w:val="00CC5D24"/>
    <w:rsid w:val="00CC606C"/>
    <w:rsid w:val="00CC620F"/>
    <w:rsid w:val="00CC728B"/>
    <w:rsid w:val="00CC7356"/>
    <w:rsid w:val="00CC74D5"/>
    <w:rsid w:val="00CC78C6"/>
    <w:rsid w:val="00CC7A6D"/>
    <w:rsid w:val="00CC7DF5"/>
    <w:rsid w:val="00CD04B6"/>
    <w:rsid w:val="00CD0740"/>
    <w:rsid w:val="00CD0768"/>
    <w:rsid w:val="00CD0B87"/>
    <w:rsid w:val="00CD14CB"/>
    <w:rsid w:val="00CD179D"/>
    <w:rsid w:val="00CD1D6F"/>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1FA"/>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4F6"/>
    <w:rsid w:val="00CF76AE"/>
    <w:rsid w:val="00CF7CCF"/>
    <w:rsid w:val="00CF7D8D"/>
    <w:rsid w:val="00D0033A"/>
    <w:rsid w:val="00D00452"/>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83"/>
    <w:rsid w:val="00D263B5"/>
    <w:rsid w:val="00D26586"/>
    <w:rsid w:val="00D2664C"/>
    <w:rsid w:val="00D2670D"/>
    <w:rsid w:val="00D26B2E"/>
    <w:rsid w:val="00D26CE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3A3"/>
    <w:rsid w:val="00D358B2"/>
    <w:rsid w:val="00D359BB"/>
    <w:rsid w:val="00D35A11"/>
    <w:rsid w:val="00D3609F"/>
    <w:rsid w:val="00D3610A"/>
    <w:rsid w:val="00D366C8"/>
    <w:rsid w:val="00D368C6"/>
    <w:rsid w:val="00D36C8E"/>
    <w:rsid w:val="00D36D5A"/>
    <w:rsid w:val="00D37083"/>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6E9"/>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0D7C"/>
    <w:rsid w:val="00DB118D"/>
    <w:rsid w:val="00DB1539"/>
    <w:rsid w:val="00DB1F98"/>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1E"/>
    <w:rsid w:val="00DB7C84"/>
    <w:rsid w:val="00DB7E8C"/>
    <w:rsid w:val="00DC0F93"/>
    <w:rsid w:val="00DC1384"/>
    <w:rsid w:val="00DC1479"/>
    <w:rsid w:val="00DC1624"/>
    <w:rsid w:val="00DC1763"/>
    <w:rsid w:val="00DC1FCC"/>
    <w:rsid w:val="00DC22B7"/>
    <w:rsid w:val="00DC257F"/>
    <w:rsid w:val="00DC25EE"/>
    <w:rsid w:val="00DC2898"/>
    <w:rsid w:val="00DC28A6"/>
    <w:rsid w:val="00DC28EC"/>
    <w:rsid w:val="00DC29A7"/>
    <w:rsid w:val="00DC3417"/>
    <w:rsid w:val="00DC3922"/>
    <w:rsid w:val="00DC3DE4"/>
    <w:rsid w:val="00DC48FE"/>
    <w:rsid w:val="00DC4ADC"/>
    <w:rsid w:val="00DC4D82"/>
    <w:rsid w:val="00DC5015"/>
    <w:rsid w:val="00DC522F"/>
    <w:rsid w:val="00DC588E"/>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B32"/>
    <w:rsid w:val="00DD6C70"/>
    <w:rsid w:val="00DD6DA2"/>
    <w:rsid w:val="00DD6FCE"/>
    <w:rsid w:val="00DD761C"/>
    <w:rsid w:val="00DD76F5"/>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3ABE"/>
    <w:rsid w:val="00DE3E7C"/>
    <w:rsid w:val="00DE464E"/>
    <w:rsid w:val="00DE4664"/>
    <w:rsid w:val="00DE4811"/>
    <w:rsid w:val="00DE4B0C"/>
    <w:rsid w:val="00DE4B26"/>
    <w:rsid w:val="00DE5573"/>
    <w:rsid w:val="00DE5645"/>
    <w:rsid w:val="00DE5700"/>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97D"/>
    <w:rsid w:val="00DF3A2C"/>
    <w:rsid w:val="00DF3A50"/>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10C5"/>
    <w:rsid w:val="00E01395"/>
    <w:rsid w:val="00E0157F"/>
    <w:rsid w:val="00E019EA"/>
    <w:rsid w:val="00E01A5C"/>
    <w:rsid w:val="00E01B10"/>
    <w:rsid w:val="00E028E6"/>
    <w:rsid w:val="00E02C20"/>
    <w:rsid w:val="00E02EB4"/>
    <w:rsid w:val="00E0324B"/>
    <w:rsid w:val="00E0345F"/>
    <w:rsid w:val="00E03B1D"/>
    <w:rsid w:val="00E03BEA"/>
    <w:rsid w:val="00E0401E"/>
    <w:rsid w:val="00E046C1"/>
    <w:rsid w:val="00E048DD"/>
    <w:rsid w:val="00E049EC"/>
    <w:rsid w:val="00E05795"/>
    <w:rsid w:val="00E05A43"/>
    <w:rsid w:val="00E05FC4"/>
    <w:rsid w:val="00E062EF"/>
    <w:rsid w:val="00E06649"/>
    <w:rsid w:val="00E06977"/>
    <w:rsid w:val="00E06A62"/>
    <w:rsid w:val="00E06AF4"/>
    <w:rsid w:val="00E06F6A"/>
    <w:rsid w:val="00E073C8"/>
    <w:rsid w:val="00E07686"/>
    <w:rsid w:val="00E07A40"/>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07"/>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D56"/>
    <w:rsid w:val="00E24ECA"/>
    <w:rsid w:val="00E250DB"/>
    <w:rsid w:val="00E25328"/>
    <w:rsid w:val="00E25334"/>
    <w:rsid w:val="00E25AF5"/>
    <w:rsid w:val="00E25F1D"/>
    <w:rsid w:val="00E25F49"/>
    <w:rsid w:val="00E2603D"/>
    <w:rsid w:val="00E2617B"/>
    <w:rsid w:val="00E26224"/>
    <w:rsid w:val="00E268D2"/>
    <w:rsid w:val="00E2690E"/>
    <w:rsid w:val="00E26C0B"/>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642"/>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737"/>
    <w:rsid w:val="00E7277C"/>
    <w:rsid w:val="00E72ABE"/>
    <w:rsid w:val="00E72BCC"/>
    <w:rsid w:val="00E7381E"/>
    <w:rsid w:val="00E739A7"/>
    <w:rsid w:val="00E73E01"/>
    <w:rsid w:val="00E7449A"/>
    <w:rsid w:val="00E746A9"/>
    <w:rsid w:val="00E74B5A"/>
    <w:rsid w:val="00E74D70"/>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098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4C26"/>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281"/>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815"/>
    <w:rsid w:val="00EA790D"/>
    <w:rsid w:val="00EA7B1C"/>
    <w:rsid w:val="00EA7CE6"/>
    <w:rsid w:val="00EA7E15"/>
    <w:rsid w:val="00EA7E9E"/>
    <w:rsid w:val="00EA7EF5"/>
    <w:rsid w:val="00EA7F1F"/>
    <w:rsid w:val="00EB05DC"/>
    <w:rsid w:val="00EB0655"/>
    <w:rsid w:val="00EB0838"/>
    <w:rsid w:val="00EB11F6"/>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62"/>
    <w:rsid w:val="00EE3196"/>
    <w:rsid w:val="00EE3203"/>
    <w:rsid w:val="00EE3318"/>
    <w:rsid w:val="00EE33A6"/>
    <w:rsid w:val="00EE3DCB"/>
    <w:rsid w:val="00EE417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93B"/>
    <w:rsid w:val="00EF495A"/>
    <w:rsid w:val="00EF4F32"/>
    <w:rsid w:val="00EF5326"/>
    <w:rsid w:val="00EF57F7"/>
    <w:rsid w:val="00EF5861"/>
    <w:rsid w:val="00EF5DAF"/>
    <w:rsid w:val="00EF61C2"/>
    <w:rsid w:val="00EF62A3"/>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EF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EDD"/>
    <w:rsid w:val="00F06F02"/>
    <w:rsid w:val="00F07A95"/>
    <w:rsid w:val="00F101FA"/>
    <w:rsid w:val="00F10437"/>
    <w:rsid w:val="00F10465"/>
    <w:rsid w:val="00F10864"/>
    <w:rsid w:val="00F108E6"/>
    <w:rsid w:val="00F10E93"/>
    <w:rsid w:val="00F11475"/>
    <w:rsid w:val="00F1165E"/>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802"/>
    <w:rsid w:val="00F23A0F"/>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86"/>
    <w:rsid w:val="00F2699C"/>
    <w:rsid w:val="00F27000"/>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16C"/>
    <w:rsid w:val="00F553D1"/>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E3"/>
    <w:rsid w:val="00F725CD"/>
    <w:rsid w:val="00F727AA"/>
    <w:rsid w:val="00F7298B"/>
    <w:rsid w:val="00F72C94"/>
    <w:rsid w:val="00F73F43"/>
    <w:rsid w:val="00F74664"/>
    <w:rsid w:val="00F74791"/>
    <w:rsid w:val="00F747FD"/>
    <w:rsid w:val="00F748C9"/>
    <w:rsid w:val="00F74A7A"/>
    <w:rsid w:val="00F75C0B"/>
    <w:rsid w:val="00F75EE9"/>
    <w:rsid w:val="00F763DF"/>
    <w:rsid w:val="00F76C92"/>
    <w:rsid w:val="00F77028"/>
    <w:rsid w:val="00F770B8"/>
    <w:rsid w:val="00F7792A"/>
    <w:rsid w:val="00F77BD4"/>
    <w:rsid w:val="00F77C47"/>
    <w:rsid w:val="00F77CFA"/>
    <w:rsid w:val="00F8025F"/>
    <w:rsid w:val="00F802D3"/>
    <w:rsid w:val="00F80A32"/>
    <w:rsid w:val="00F80B31"/>
    <w:rsid w:val="00F80D8F"/>
    <w:rsid w:val="00F8116A"/>
    <w:rsid w:val="00F81311"/>
    <w:rsid w:val="00F81625"/>
    <w:rsid w:val="00F81A54"/>
    <w:rsid w:val="00F81A64"/>
    <w:rsid w:val="00F81E0E"/>
    <w:rsid w:val="00F81F25"/>
    <w:rsid w:val="00F82272"/>
    <w:rsid w:val="00F82402"/>
    <w:rsid w:val="00F825FF"/>
    <w:rsid w:val="00F82760"/>
    <w:rsid w:val="00F82A7D"/>
    <w:rsid w:val="00F82D8E"/>
    <w:rsid w:val="00F832C3"/>
    <w:rsid w:val="00F832DB"/>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77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53"/>
    <w:rsid w:val="00FA3376"/>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AB5"/>
    <w:rsid w:val="00FC1E19"/>
    <w:rsid w:val="00FC1E51"/>
    <w:rsid w:val="00FC1F3F"/>
    <w:rsid w:val="00FC20A0"/>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65A0"/>
    <w:rsid w:val="00FC6B41"/>
    <w:rsid w:val="00FC6D8C"/>
    <w:rsid w:val="00FC791E"/>
    <w:rsid w:val="00FC7F93"/>
    <w:rsid w:val="00FC7FAF"/>
    <w:rsid w:val="00FD04AA"/>
    <w:rsid w:val="00FD10D2"/>
    <w:rsid w:val="00FD1ADF"/>
    <w:rsid w:val="00FD235B"/>
    <w:rsid w:val="00FD2804"/>
    <w:rsid w:val="00FD282A"/>
    <w:rsid w:val="00FD2A71"/>
    <w:rsid w:val="00FD2D72"/>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9FD52906-71F0-4B30-BB77-AE881E4E1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2095</Words>
  <Characters>11943</Characters>
  <Application>Microsoft Office Word</Application>
  <DocSecurity>0</DocSecurity>
  <Lines>99</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Feeder Link Timing Drift and Doppler</vt:lpstr>
      <vt:lpstr/>
      <vt:lpstr>UL Time and Frequency Control</vt:lpstr>
      <vt:lpstr>Reference Signals</vt:lpstr>
      <vt:lpstr>Conclusions</vt:lpstr>
      <vt:lpstr>References	</vt:lpstr>
    </vt:vector>
  </TitlesOfParts>
  <Company>Qualcomm Inc.</Company>
  <LinksUpToDate>false</LinksUpToDate>
  <CharactersWithSpaces>14010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26</cp:revision>
  <cp:lastPrinted>2014-11-07T05:38:00Z</cp:lastPrinted>
  <dcterms:created xsi:type="dcterms:W3CDTF">2021-05-11T21:39:00Z</dcterms:created>
  <dcterms:modified xsi:type="dcterms:W3CDTF">2021-05-11T22:06:00Z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